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88" w:rsidRPr="00B8477F" w:rsidRDefault="00E00488" w:rsidP="00E00488">
      <w:pPr>
        <w:spacing w:before="240" w:after="0" w:line="240" w:lineRule="exact"/>
        <w:jc w:val="center"/>
        <w:rPr>
          <w:rFonts w:ascii="Arial Narrow" w:hAnsi="Arial Narrow" w:cs="Arial"/>
          <w:b/>
          <w:color w:val="0D0D0D"/>
          <w:sz w:val="24"/>
          <w:szCs w:val="24"/>
          <w:lang w:eastAsia="sk-SK"/>
        </w:rPr>
      </w:pPr>
      <w:r w:rsidRPr="00B8477F">
        <w:rPr>
          <w:rFonts w:ascii="Arial Narrow" w:hAnsi="Arial Narrow" w:cs="Arial"/>
          <w:b/>
          <w:color w:val="0D0D0D"/>
          <w:sz w:val="24"/>
          <w:szCs w:val="24"/>
          <w:lang w:eastAsia="sk-SK"/>
        </w:rPr>
        <w:t xml:space="preserve">Poskytovanie informácií podľa článku 13 </w:t>
      </w:r>
    </w:p>
    <w:p w:rsidR="00E00488" w:rsidRPr="00B8477F" w:rsidRDefault="00E00488" w:rsidP="00E00488">
      <w:pPr>
        <w:spacing w:line="240" w:lineRule="exact"/>
        <w:jc w:val="center"/>
        <w:rPr>
          <w:rFonts w:ascii="Arial Narrow" w:hAnsi="Arial Narrow" w:cs="Arial"/>
          <w:b/>
          <w:bCs/>
          <w:color w:val="0D0D0D"/>
          <w:sz w:val="24"/>
          <w:szCs w:val="24"/>
          <w:lang w:eastAsia="sk-SK"/>
        </w:rPr>
      </w:pPr>
      <w:r w:rsidRPr="00B8477F">
        <w:rPr>
          <w:rFonts w:ascii="Arial Narrow" w:hAnsi="Arial Narrow" w:cs="Arial"/>
          <w:b/>
          <w:bCs/>
          <w:color w:val="0D0D0D"/>
          <w:sz w:val="24"/>
          <w:szCs w:val="24"/>
          <w:lang w:eastAsia="sk-SK"/>
        </w:rPr>
        <w:t xml:space="preserve">Nariadenie Európskeho parlamentu a Rady EÚ 2016/679 o ochrane fyzických osôb pri spracúvaní osobných údajov a o voľnom pohybe takýchto údajov, ktorým sa zrušuje smernica 95/46/ES (všeobecné nariadenie o ochrane osobných údajov – „GDPR“) </w:t>
      </w:r>
    </w:p>
    <w:tbl>
      <w:tblPr>
        <w:tblStyle w:val="Mriekatabuky"/>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00488" w:rsidRPr="00B8477F" w:rsidTr="002F08EE">
        <w:tc>
          <w:tcPr>
            <w:tcW w:w="9212" w:type="dxa"/>
          </w:tcPr>
          <w:p w:rsidR="00E00488" w:rsidRPr="00B8477F" w:rsidRDefault="00C147FC" w:rsidP="00C147FC">
            <w:pPr>
              <w:spacing w:before="240" w:after="0" w:line="240" w:lineRule="exact"/>
              <w:rPr>
                <w:rFonts w:ascii="Arial Narrow" w:hAnsi="Arial Narrow" w:cs="Arial"/>
                <w:b/>
                <w:bCs/>
                <w:sz w:val="24"/>
                <w:szCs w:val="24"/>
                <w:lang w:val="sk-SK" w:eastAsia="sk-SK"/>
              </w:rPr>
            </w:pPr>
            <w:r w:rsidRPr="00B8477F">
              <w:rPr>
                <w:rFonts w:ascii="Arial Narrow" w:hAnsi="Arial Narrow" w:cs="Arial"/>
                <w:b/>
                <w:bCs/>
                <w:sz w:val="24"/>
                <w:szCs w:val="24"/>
                <w:lang w:val="sk-SK" w:eastAsia="sk-SK"/>
              </w:rPr>
              <w:t xml:space="preserve">  </w:t>
            </w:r>
            <w:r w:rsidR="00E00488" w:rsidRPr="00B8477F">
              <w:rPr>
                <w:rFonts w:ascii="Arial Narrow" w:hAnsi="Arial Narrow" w:cs="Arial"/>
                <w:b/>
                <w:bCs/>
                <w:sz w:val="24"/>
                <w:szCs w:val="24"/>
                <w:lang w:val="sk-SK" w:eastAsia="sk-SK"/>
              </w:rPr>
              <w:t xml:space="preserve">Prevádzkovateľ: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1"/>
            </w:tblGrid>
            <w:tr w:rsidR="00E00488" w:rsidRPr="00B8477F" w:rsidTr="002F08EE">
              <w:tc>
                <w:tcPr>
                  <w:tcW w:w="8981" w:type="dxa"/>
                </w:tcPr>
                <w:p w:rsidR="00E00488" w:rsidRPr="00B8477F" w:rsidRDefault="00E00488" w:rsidP="00E00488">
                  <w:pPr>
                    <w:pStyle w:val="Normlnywebov"/>
                    <w:shd w:val="clear" w:color="auto" w:fill="FFFFFF"/>
                    <w:spacing w:before="0" w:beforeAutospacing="0" w:after="0" w:afterAutospacing="0"/>
                    <w:rPr>
                      <w:rFonts w:ascii="Arial Narrow" w:hAnsi="Arial Narrow" w:cs="Arial"/>
                      <w:color w:val="333333"/>
                    </w:rPr>
                  </w:pPr>
                  <w:r w:rsidRPr="00B8477F">
                    <w:rPr>
                      <w:rFonts w:ascii="Arial Narrow" w:hAnsi="Arial Narrow" w:cs="Arial"/>
                      <w:color w:val="333333"/>
                    </w:rPr>
                    <w:t xml:space="preserve">Verlag Dashöfer, </w:t>
                  </w:r>
                  <w:proofErr w:type="spellStart"/>
                  <w:r w:rsidRPr="00B8477F">
                    <w:rPr>
                      <w:rFonts w:ascii="Arial Narrow" w:hAnsi="Arial Narrow" w:cs="Arial"/>
                      <w:color w:val="333333"/>
                    </w:rPr>
                    <w:t>vydavateľstvo</w:t>
                  </w:r>
                  <w:proofErr w:type="spellEnd"/>
                  <w:r w:rsidRPr="00B8477F">
                    <w:rPr>
                      <w:rFonts w:ascii="Arial Narrow" w:hAnsi="Arial Narrow" w:cs="Arial"/>
                      <w:color w:val="333333"/>
                    </w:rPr>
                    <w:t xml:space="preserve"> s.r.o., </w:t>
                  </w:r>
                  <w:proofErr w:type="spellStart"/>
                  <w:r w:rsidRPr="00B8477F">
                    <w:rPr>
                      <w:rFonts w:ascii="Arial Narrow" w:hAnsi="Arial Narrow" w:cs="Arial"/>
                      <w:color w:val="333333"/>
                    </w:rPr>
                    <w:t>Železničiarska</w:t>
                  </w:r>
                  <w:proofErr w:type="spellEnd"/>
                  <w:r w:rsidRPr="00B8477F">
                    <w:rPr>
                      <w:rFonts w:ascii="Arial Narrow" w:hAnsi="Arial Narrow" w:cs="Arial"/>
                      <w:color w:val="333333"/>
                    </w:rPr>
                    <w:t xml:space="preserve"> 13, </w:t>
                  </w:r>
                  <w:proofErr w:type="gramStart"/>
                  <w:r w:rsidRPr="00B8477F">
                    <w:rPr>
                      <w:rFonts w:ascii="Arial Narrow" w:hAnsi="Arial Narrow" w:cs="Arial"/>
                      <w:color w:val="333333"/>
                    </w:rPr>
                    <w:t>P.O.</w:t>
                  </w:r>
                  <w:proofErr w:type="gramEnd"/>
                  <w:r w:rsidRPr="00B8477F">
                    <w:rPr>
                      <w:rFonts w:ascii="Arial Narrow" w:hAnsi="Arial Narrow" w:cs="Arial"/>
                      <w:color w:val="333333"/>
                    </w:rPr>
                    <w:t xml:space="preserve">BOX 323,  Bratislava 814 99, IČO: 35730129, </w:t>
                  </w:r>
                  <w:proofErr w:type="spellStart"/>
                  <w:r w:rsidRPr="00B8477F">
                    <w:rPr>
                      <w:rFonts w:ascii="Arial Narrow" w:hAnsi="Arial Narrow" w:cs="Arial"/>
                      <w:color w:val="333333"/>
                    </w:rPr>
                    <w:t>Zapísaná</w:t>
                  </w:r>
                  <w:proofErr w:type="spellEnd"/>
                  <w:r w:rsidRPr="00B8477F">
                    <w:rPr>
                      <w:rFonts w:ascii="Arial Narrow" w:hAnsi="Arial Narrow" w:cs="Arial"/>
                      <w:color w:val="333333"/>
                    </w:rPr>
                    <w:t xml:space="preserve"> v ORSR, odd. </w:t>
                  </w:r>
                  <w:proofErr w:type="spellStart"/>
                  <w:r w:rsidRPr="00B8477F">
                    <w:rPr>
                      <w:rFonts w:ascii="Arial Narrow" w:hAnsi="Arial Narrow" w:cs="Arial"/>
                      <w:color w:val="333333"/>
                    </w:rPr>
                    <w:t>Sro</w:t>
                  </w:r>
                  <w:proofErr w:type="spellEnd"/>
                  <w:r w:rsidRPr="00B8477F">
                    <w:rPr>
                      <w:rFonts w:ascii="Arial Narrow" w:hAnsi="Arial Narrow" w:cs="Arial"/>
                      <w:color w:val="333333"/>
                    </w:rPr>
                    <w:t xml:space="preserve">. </w:t>
                  </w:r>
                  <w:proofErr w:type="spellStart"/>
                  <w:r w:rsidRPr="00B8477F">
                    <w:rPr>
                      <w:rFonts w:ascii="Arial Narrow" w:hAnsi="Arial Narrow" w:cs="Arial"/>
                      <w:color w:val="333333"/>
                    </w:rPr>
                    <w:t>vl</w:t>
                  </w:r>
                  <w:proofErr w:type="spellEnd"/>
                  <w:r w:rsidRPr="00B8477F">
                    <w:rPr>
                      <w:rFonts w:ascii="Arial Narrow" w:hAnsi="Arial Narrow" w:cs="Arial"/>
                      <w:color w:val="333333"/>
                    </w:rPr>
                    <w:t xml:space="preserve">. 15765/B </w:t>
                  </w:r>
                  <w:r w:rsidRPr="00B8477F">
                    <w:rPr>
                      <w:rFonts w:ascii="Arial Narrow" w:hAnsi="Arial Narrow" w:cs="Arial"/>
                      <w:b/>
                      <w:lang w:val="sk-SK"/>
                    </w:rPr>
                    <w:t>(ďalej len „Prevádzkovateľ“)</w:t>
                  </w:r>
                  <w:r w:rsidRPr="00B8477F">
                    <w:rPr>
                      <w:rFonts w:ascii="Arial Narrow" w:hAnsi="Arial Narrow" w:cs="Arial"/>
                      <w:color w:val="333333"/>
                    </w:rPr>
                    <w:br/>
                  </w:r>
                </w:p>
              </w:tc>
            </w:tr>
          </w:tbl>
          <w:p w:rsidR="00E00488" w:rsidRPr="00B8477F" w:rsidRDefault="00E00488" w:rsidP="002F08EE">
            <w:pPr>
              <w:spacing w:line="240" w:lineRule="exact"/>
              <w:rPr>
                <w:rFonts w:ascii="Arial Narrow" w:hAnsi="Arial Narrow" w:cs="Arial"/>
                <w:bCs/>
                <w:color w:val="0D0D0D"/>
                <w:sz w:val="24"/>
                <w:szCs w:val="24"/>
                <w:lang w:val="sk-SK"/>
              </w:rPr>
            </w:pPr>
          </w:p>
        </w:tc>
      </w:tr>
      <w:tr w:rsidR="00E00488" w:rsidRPr="00B8477F" w:rsidTr="002F08EE">
        <w:tc>
          <w:tcPr>
            <w:tcW w:w="9212" w:type="dxa"/>
          </w:tcPr>
          <w:p w:rsidR="00E00488" w:rsidRPr="00B8477F" w:rsidRDefault="00E00488" w:rsidP="00C147FC">
            <w:pPr>
              <w:spacing w:after="0" w:line="240" w:lineRule="exact"/>
              <w:ind w:left="142"/>
              <w:rPr>
                <w:rFonts w:ascii="Arial Narrow" w:hAnsi="Arial Narrow" w:cs="Arial"/>
                <w:b/>
                <w:sz w:val="24"/>
                <w:szCs w:val="24"/>
                <w:lang w:val="sk-SK" w:eastAsia="sk-SK"/>
              </w:rPr>
            </w:pPr>
            <w:r w:rsidRPr="00B8477F">
              <w:rPr>
                <w:rFonts w:ascii="Arial Narrow" w:hAnsi="Arial Narrow" w:cs="Arial"/>
                <w:b/>
                <w:sz w:val="24"/>
                <w:szCs w:val="24"/>
                <w:lang w:val="sk-SK" w:eastAsia="sk-SK"/>
              </w:rPr>
              <w:t>Kontaktné údaje zodpovednej osoby</w:t>
            </w:r>
          </w:p>
          <w:p w:rsidR="00C147FC" w:rsidRPr="00B8477F" w:rsidRDefault="00E00488" w:rsidP="00C147FC">
            <w:pPr>
              <w:spacing w:after="0" w:line="240" w:lineRule="exact"/>
              <w:ind w:left="142"/>
              <w:rPr>
                <w:rFonts w:ascii="Arial Narrow" w:hAnsi="Arial Narrow" w:cs="Arial"/>
                <w:bCs/>
                <w:color w:val="0D0D0D"/>
                <w:sz w:val="24"/>
                <w:szCs w:val="24"/>
                <w:lang w:val="sk-SK"/>
              </w:rPr>
            </w:pPr>
            <w:r w:rsidRPr="00B8477F">
              <w:rPr>
                <w:rFonts w:ascii="Arial Narrow" w:hAnsi="Arial Narrow" w:cs="Arial"/>
                <w:bCs/>
                <w:color w:val="0D0D0D"/>
                <w:sz w:val="24"/>
                <w:szCs w:val="24"/>
                <w:lang w:val="sk-SK"/>
              </w:rPr>
              <w:t>Prevádzkovateľ nemá z GDPR povinnosť menovať zodpovednú osobu.</w:t>
            </w:r>
            <w:r w:rsidR="00A228FF" w:rsidRPr="00B8477F">
              <w:rPr>
                <w:rFonts w:ascii="Arial Narrow" w:hAnsi="Arial Narrow" w:cs="Arial"/>
                <w:bCs/>
                <w:color w:val="0D0D0D"/>
                <w:sz w:val="24"/>
                <w:szCs w:val="24"/>
                <w:lang w:val="sk-SK"/>
              </w:rPr>
              <w:t xml:space="preserve"> </w:t>
            </w:r>
          </w:p>
          <w:p w:rsidR="00A228FF" w:rsidRPr="00B8477F" w:rsidRDefault="00A228FF" w:rsidP="00C147FC">
            <w:pPr>
              <w:spacing w:after="0" w:line="240" w:lineRule="exact"/>
              <w:ind w:left="142"/>
              <w:rPr>
                <w:rFonts w:ascii="Arial Narrow" w:hAnsi="Arial Narrow" w:cs="Arial"/>
                <w:bCs/>
                <w:color w:val="0D0D0D"/>
                <w:sz w:val="24"/>
                <w:szCs w:val="24"/>
                <w:lang w:val="sk-SK"/>
              </w:rPr>
            </w:pPr>
            <w:r w:rsidRPr="00B8477F">
              <w:rPr>
                <w:rFonts w:ascii="Arial Narrow" w:hAnsi="Arial Narrow" w:cs="Arial"/>
                <w:bCs/>
                <w:color w:val="0D0D0D"/>
                <w:sz w:val="24"/>
                <w:szCs w:val="24"/>
                <w:lang w:val="sk-SK"/>
              </w:rPr>
              <w:t xml:space="preserve">Na vybavovanie žiadostí dotknutých osôb Prevádzkovateľ ustanovil kontaktnú osobu. Jej kontaktné údaje sú: </w:t>
            </w:r>
            <w:hyperlink r:id="rId6" w:history="1">
              <w:r w:rsidRPr="00B8477F">
                <w:rPr>
                  <w:rStyle w:val="Hypertextovprepojenie"/>
                  <w:rFonts w:ascii="Arial Narrow" w:hAnsi="Arial Narrow" w:cs="Arial"/>
                  <w:sz w:val="24"/>
                  <w:szCs w:val="24"/>
                </w:rPr>
                <w:t>info</w:t>
              </w:r>
              <w:r w:rsidRPr="00B8477F">
                <w:rPr>
                  <w:rStyle w:val="Hypertextovprepojenie"/>
                  <w:rFonts w:ascii="Arial Narrow" w:hAnsi="Arial Narrow" w:cs="Arial"/>
                  <w:sz w:val="24"/>
                  <w:szCs w:val="24"/>
                  <w:lang w:val="sk-SK"/>
                </w:rPr>
                <w:t>@dashofer.sk</w:t>
              </w:r>
            </w:hyperlink>
          </w:p>
          <w:p w:rsidR="00E00488" w:rsidRPr="00B8477F" w:rsidRDefault="00E00488" w:rsidP="00E00488">
            <w:pPr>
              <w:spacing w:after="0" w:line="240" w:lineRule="exact"/>
              <w:rPr>
                <w:rFonts w:ascii="Arial Narrow" w:hAnsi="Arial Narrow" w:cs="Arial"/>
                <w:bCs/>
                <w:color w:val="0D0D0D"/>
                <w:sz w:val="24"/>
                <w:szCs w:val="24"/>
                <w:lang w:val="sk-SK"/>
              </w:rPr>
            </w:pPr>
            <w:r w:rsidRPr="00B8477F">
              <w:rPr>
                <w:rFonts w:ascii="Arial Narrow" w:hAnsi="Arial Narrow" w:cs="Arial"/>
                <w:bCs/>
                <w:color w:val="0D0D0D"/>
                <w:sz w:val="24"/>
                <w:szCs w:val="24"/>
                <w:lang w:val="sk-SK"/>
              </w:rPr>
              <w:t xml:space="preserve">  </w:t>
            </w:r>
          </w:p>
        </w:tc>
      </w:tr>
      <w:tr w:rsidR="00E00488" w:rsidRPr="00B8477F" w:rsidTr="002F08EE">
        <w:tc>
          <w:tcPr>
            <w:tcW w:w="9212" w:type="dxa"/>
          </w:tcPr>
          <w:p w:rsidR="00E00488" w:rsidRPr="00B8477F" w:rsidRDefault="00E00488" w:rsidP="00B8477F">
            <w:pPr>
              <w:spacing w:before="120" w:after="0" w:line="240" w:lineRule="exact"/>
              <w:ind w:left="142"/>
              <w:jc w:val="center"/>
              <w:rPr>
                <w:rFonts w:ascii="Arial Narrow" w:hAnsi="Arial Narrow" w:cs="Arial"/>
                <w:b/>
                <w:sz w:val="24"/>
                <w:szCs w:val="24"/>
                <w:lang w:val="sk-SK" w:eastAsia="sk-SK"/>
              </w:rPr>
            </w:pPr>
            <w:r w:rsidRPr="00B8477F">
              <w:rPr>
                <w:rFonts w:ascii="Arial Narrow" w:hAnsi="Arial Narrow" w:cs="Arial"/>
                <w:b/>
                <w:sz w:val="24"/>
                <w:szCs w:val="24"/>
                <w:lang w:val="sk-SK" w:eastAsia="sk-SK"/>
              </w:rPr>
              <w:t>Účel</w:t>
            </w:r>
            <w:r w:rsidR="00A228FF" w:rsidRPr="00B8477F">
              <w:rPr>
                <w:rFonts w:ascii="Arial Narrow" w:hAnsi="Arial Narrow" w:cs="Arial"/>
                <w:b/>
                <w:sz w:val="24"/>
                <w:szCs w:val="24"/>
                <w:lang w:val="sk-SK" w:eastAsia="sk-SK"/>
              </w:rPr>
              <w:t>y</w:t>
            </w:r>
            <w:r w:rsidRPr="00B8477F">
              <w:rPr>
                <w:rFonts w:ascii="Arial Narrow" w:hAnsi="Arial Narrow" w:cs="Arial"/>
                <w:b/>
                <w:sz w:val="24"/>
                <w:szCs w:val="24"/>
                <w:lang w:val="sk-SK" w:eastAsia="sk-SK"/>
              </w:rPr>
              <w:t xml:space="preserve"> spracúvania osobných údajov</w:t>
            </w:r>
            <w:r w:rsidR="00A228FF" w:rsidRPr="00B8477F">
              <w:rPr>
                <w:rFonts w:ascii="Arial Narrow" w:hAnsi="Arial Narrow" w:cs="Arial"/>
                <w:b/>
                <w:sz w:val="24"/>
                <w:szCs w:val="24"/>
                <w:lang w:val="sk-SK" w:eastAsia="sk-SK"/>
              </w:rPr>
              <w:t>:</w:t>
            </w:r>
          </w:p>
          <w:p w:rsidR="00A228FF" w:rsidRPr="00B8477F" w:rsidRDefault="00A228FF" w:rsidP="00B8477F">
            <w:pPr>
              <w:spacing w:before="120" w:after="0" w:line="240" w:lineRule="exact"/>
              <w:ind w:left="142"/>
              <w:jc w:val="center"/>
              <w:rPr>
                <w:rFonts w:ascii="Arial Narrow" w:hAnsi="Arial Narrow" w:cs="Arial"/>
                <w:sz w:val="24"/>
                <w:szCs w:val="24"/>
                <w:lang w:val="sk-SK" w:eastAsia="sk-SK"/>
              </w:rPr>
            </w:pPr>
            <w:r w:rsidRPr="00B8477F">
              <w:rPr>
                <w:rFonts w:ascii="Arial Narrow" w:hAnsi="Arial Narrow" w:cs="Arial"/>
                <w:sz w:val="24"/>
                <w:szCs w:val="24"/>
                <w:lang w:val="sk-SK" w:eastAsia="sk-SK"/>
              </w:rPr>
              <w:t>I.</w:t>
            </w:r>
          </w:p>
          <w:p w:rsidR="00A228FF" w:rsidRPr="00B8477F" w:rsidRDefault="00A228FF" w:rsidP="00C147FC">
            <w:pPr>
              <w:spacing w:after="0" w:line="240" w:lineRule="exact"/>
              <w:ind w:left="142"/>
              <w:jc w:val="both"/>
              <w:rPr>
                <w:rFonts w:ascii="Arial Narrow" w:hAnsi="Arial Narrow" w:cs="Arial"/>
                <w:sz w:val="24"/>
                <w:szCs w:val="24"/>
                <w:lang w:val="sk-SK"/>
              </w:rPr>
            </w:pPr>
            <w:r w:rsidRPr="00B8477F">
              <w:rPr>
                <w:rFonts w:ascii="Arial Narrow" w:eastAsia="Times New Roman" w:hAnsi="Arial Narrow" w:cs="Arial"/>
                <w:sz w:val="24"/>
                <w:szCs w:val="24"/>
                <w:lang w:val="sk-SK" w:eastAsia="sk-SK"/>
              </w:rPr>
              <w:t>Prevádzkovateľ spracúva osobné údaje svojich zákazníkov na účel</w:t>
            </w:r>
            <w:r w:rsidR="00B8477F">
              <w:rPr>
                <w:rFonts w:ascii="Arial Narrow" w:eastAsia="Times New Roman" w:hAnsi="Arial Narrow" w:cs="Arial"/>
                <w:sz w:val="24"/>
                <w:szCs w:val="24"/>
                <w:lang w:val="sk-SK" w:eastAsia="sk-SK"/>
              </w:rPr>
              <w:t xml:space="preserve"> priameho marketingu,</w:t>
            </w:r>
            <w:r w:rsidRPr="00B8477F">
              <w:rPr>
                <w:rFonts w:ascii="Arial Narrow" w:eastAsia="Times New Roman" w:hAnsi="Arial Narrow" w:cs="Arial"/>
                <w:sz w:val="24"/>
                <w:szCs w:val="24"/>
                <w:lang w:val="sk-SK" w:eastAsia="sk-SK"/>
              </w:rPr>
              <w:t xml:space="preserve"> </w:t>
            </w:r>
            <w:r w:rsidR="00C147FC" w:rsidRPr="00B8477F">
              <w:rPr>
                <w:rFonts w:ascii="Arial Narrow" w:eastAsia="Times New Roman" w:hAnsi="Arial Narrow" w:cs="Arial"/>
                <w:sz w:val="24"/>
                <w:szCs w:val="24"/>
                <w:lang w:val="sk-SK" w:eastAsia="sk-SK"/>
              </w:rPr>
              <w:t>predaj</w:t>
            </w:r>
            <w:r w:rsidR="006F32F2" w:rsidRPr="00B8477F">
              <w:rPr>
                <w:rFonts w:ascii="Arial Narrow" w:eastAsia="Times New Roman" w:hAnsi="Arial Narrow" w:cs="Arial"/>
                <w:sz w:val="24"/>
                <w:szCs w:val="24"/>
                <w:lang w:val="sk-SK" w:eastAsia="sk-SK"/>
              </w:rPr>
              <w:t>a</w:t>
            </w:r>
            <w:r w:rsidRPr="00B8477F">
              <w:rPr>
                <w:rFonts w:ascii="Arial Narrow" w:eastAsia="Times New Roman" w:hAnsi="Arial Narrow" w:cs="Arial"/>
                <w:sz w:val="24"/>
                <w:szCs w:val="24"/>
                <w:lang w:val="sk-SK" w:eastAsia="sk-SK"/>
              </w:rPr>
              <w:t xml:space="preserve"> produktov a</w:t>
            </w:r>
            <w:r w:rsidR="00C147FC" w:rsidRPr="00B8477F">
              <w:rPr>
                <w:rFonts w:ascii="Arial Narrow" w:eastAsia="Times New Roman" w:hAnsi="Arial Narrow" w:cs="Arial"/>
                <w:sz w:val="24"/>
                <w:szCs w:val="24"/>
                <w:lang w:val="sk-SK" w:eastAsia="sk-SK"/>
              </w:rPr>
              <w:t> </w:t>
            </w:r>
            <w:r w:rsidRPr="00B8477F">
              <w:rPr>
                <w:rFonts w:ascii="Arial Narrow" w:eastAsia="Times New Roman" w:hAnsi="Arial Narrow" w:cs="Arial"/>
                <w:sz w:val="24"/>
                <w:szCs w:val="24"/>
                <w:lang w:val="sk-SK" w:eastAsia="sk-SK"/>
              </w:rPr>
              <w:t>služieb</w:t>
            </w:r>
            <w:r w:rsidR="00C147FC" w:rsidRPr="00B8477F">
              <w:rPr>
                <w:rFonts w:ascii="Arial Narrow" w:eastAsia="Times New Roman" w:hAnsi="Arial Narrow" w:cs="Arial"/>
                <w:sz w:val="24"/>
                <w:szCs w:val="24"/>
                <w:lang w:val="sk-SK" w:eastAsia="sk-SK"/>
              </w:rPr>
              <w:t>, pričom p</w:t>
            </w:r>
            <w:r w:rsidRPr="00B8477F">
              <w:rPr>
                <w:rFonts w:ascii="Arial Narrow" w:eastAsia="Times New Roman" w:hAnsi="Arial Narrow" w:cs="Arial"/>
                <w:iCs/>
                <w:sz w:val="24"/>
                <w:szCs w:val="24"/>
                <w:lang w:val="sk-SK" w:eastAsia="sk-SK"/>
              </w:rPr>
              <w:t xml:space="preserve">roduktmi sú </w:t>
            </w:r>
            <w:r w:rsidR="00C147FC" w:rsidRPr="00B8477F">
              <w:rPr>
                <w:rFonts w:ascii="Arial Narrow" w:eastAsia="Times New Roman" w:hAnsi="Arial Narrow" w:cs="Arial"/>
                <w:iCs/>
                <w:sz w:val="24"/>
                <w:szCs w:val="24"/>
                <w:lang w:val="sk-SK" w:eastAsia="sk-SK"/>
              </w:rPr>
              <w:t xml:space="preserve">odborné texty </w:t>
            </w:r>
            <w:r w:rsidR="006F32F2" w:rsidRPr="00B8477F">
              <w:rPr>
                <w:rFonts w:ascii="Arial Narrow" w:eastAsia="Times New Roman" w:hAnsi="Arial Narrow" w:cs="Arial"/>
                <w:iCs/>
                <w:sz w:val="24"/>
                <w:szCs w:val="24"/>
                <w:lang w:val="sk-SK" w:eastAsia="sk-SK"/>
              </w:rPr>
              <w:t xml:space="preserve">poskytované </w:t>
            </w:r>
            <w:r w:rsidR="00C147FC" w:rsidRPr="00B8477F">
              <w:rPr>
                <w:rFonts w:ascii="Arial Narrow" w:eastAsia="Times New Roman" w:hAnsi="Arial Narrow" w:cs="Arial"/>
                <w:iCs/>
                <w:sz w:val="24"/>
                <w:szCs w:val="24"/>
                <w:lang w:val="sk-SK" w:eastAsia="sk-SK"/>
              </w:rPr>
              <w:t xml:space="preserve">formou </w:t>
            </w:r>
            <w:r w:rsidR="00C147FC" w:rsidRPr="00B8477F">
              <w:rPr>
                <w:rFonts w:ascii="Arial Narrow" w:eastAsia="Times New Roman" w:hAnsi="Arial Narrow" w:cs="Arial"/>
                <w:sz w:val="24"/>
                <w:szCs w:val="24"/>
                <w:lang w:val="sk-SK" w:eastAsia="sk-SK"/>
              </w:rPr>
              <w:t xml:space="preserve">zvukových záznamov, obrazových </w:t>
            </w:r>
            <w:bookmarkStart w:id="0" w:name="_GoBack"/>
            <w:bookmarkEnd w:id="0"/>
            <w:r w:rsidR="00C147FC" w:rsidRPr="00B8477F">
              <w:rPr>
                <w:rFonts w:ascii="Arial Narrow" w:eastAsia="Times New Roman" w:hAnsi="Arial Narrow" w:cs="Arial"/>
                <w:sz w:val="24"/>
                <w:szCs w:val="24"/>
                <w:lang w:val="sk-SK" w:eastAsia="sk-SK"/>
              </w:rPr>
              <w:t>záznamov, zvukovo-obrazových záznamov, tlačených médi</w:t>
            </w:r>
            <w:r w:rsidR="006F32F2" w:rsidRPr="00B8477F">
              <w:rPr>
                <w:rFonts w:ascii="Arial Narrow" w:eastAsia="Times New Roman" w:hAnsi="Arial Narrow" w:cs="Arial"/>
                <w:sz w:val="24"/>
                <w:szCs w:val="24"/>
                <w:lang w:val="sk-SK" w:eastAsia="sk-SK"/>
              </w:rPr>
              <w:t>í</w:t>
            </w:r>
            <w:r w:rsidR="00C147FC" w:rsidRPr="00B8477F">
              <w:rPr>
                <w:rFonts w:ascii="Arial Narrow" w:eastAsia="Times New Roman" w:hAnsi="Arial Narrow" w:cs="Arial"/>
                <w:sz w:val="24"/>
                <w:szCs w:val="24"/>
                <w:lang w:val="sk-SK" w:eastAsia="sk-SK"/>
              </w:rPr>
              <w:t xml:space="preserve"> ako sú knihy, tlačené príručky, periodická tlač, </w:t>
            </w:r>
            <w:r w:rsidR="006F32F2" w:rsidRPr="00B8477F">
              <w:rPr>
                <w:rFonts w:ascii="Arial Narrow" w:eastAsia="Times New Roman" w:hAnsi="Arial Narrow" w:cs="Arial"/>
                <w:sz w:val="24"/>
                <w:szCs w:val="24"/>
                <w:lang w:val="sk-SK" w:eastAsia="sk-SK"/>
              </w:rPr>
              <w:t xml:space="preserve">alebo </w:t>
            </w:r>
            <w:r w:rsidR="00C147FC" w:rsidRPr="00B8477F">
              <w:rPr>
                <w:rFonts w:ascii="Arial Narrow" w:hAnsi="Arial Narrow" w:cs="Arial"/>
                <w:sz w:val="24"/>
                <w:szCs w:val="24"/>
                <w:lang w:val="sk-SK"/>
              </w:rPr>
              <w:t xml:space="preserve">platený on-line prístup do knižnice,  k príručkám, zákonom, časopisom </w:t>
            </w:r>
            <w:r w:rsidRPr="00B8477F">
              <w:rPr>
                <w:rFonts w:ascii="Arial Narrow" w:eastAsia="Times New Roman" w:hAnsi="Arial Narrow" w:cs="Arial"/>
                <w:iCs/>
                <w:sz w:val="24"/>
                <w:szCs w:val="24"/>
                <w:lang w:val="sk-SK" w:eastAsia="sk-SK"/>
              </w:rPr>
              <w:t xml:space="preserve">záznamy odborných textov a informácií prístupných na </w:t>
            </w:r>
            <w:r w:rsidRPr="00B8477F">
              <w:rPr>
                <w:rFonts w:ascii="Arial Narrow" w:eastAsia="Times New Roman" w:hAnsi="Arial Narrow" w:cs="Arial"/>
                <w:sz w:val="24"/>
                <w:szCs w:val="24"/>
                <w:lang w:val="sk-SK" w:eastAsia="sk-SK"/>
              </w:rPr>
              <w:t>zvukovom nosiči, obrazovom nosiči, kombináciou oboch, formou tlačových výstupov</w:t>
            </w:r>
            <w:r w:rsidR="00C147FC" w:rsidRPr="00B8477F">
              <w:rPr>
                <w:rFonts w:ascii="Arial Narrow" w:eastAsia="Times New Roman" w:hAnsi="Arial Narrow" w:cs="Arial"/>
                <w:sz w:val="24"/>
                <w:szCs w:val="24"/>
                <w:lang w:val="sk-SK" w:eastAsia="sk-SK"/>
              </w:rPr>
              <w:t>, ako aj formou školení, seminárov a konferencií</w:t>
            </w:r>
            <w:r w:rsidRPr="00B8477F">
              <w:rPr>
                <w:rFonts w:ascii="Arial Narrow" w:hAnsi="Arial Narrow" w:cs="Arial"/>
                <w:sz w:val="24"/>
                <w:szCs w:val="24"/>
                <w:lang w:val="sk-SK"/>
              </w:rPr>
              <w:t xml:space="preserve">. </w:t>
            </w:r>
          </w:p>
          <w:p w:rsidR="00C147FC" w:rsidRPr="00B8477F" w:rsidRDefault="00C147FC" w:rsidP="00B8477F">
            <w:pPr>
              <w:spacing w:before="120" w:after="0" w:line="240" w:lineRule="exact"/>
              <w:ind w:left="142"/>
              <w:jc w:val="center"/>
              <w:rPr>
                <w:rFonts w:ascii="Arial Narrow" w:hAnsi="Arial Narrow" w:cs="Arial"/>
                <w:sz w:val="24"/>
                <w:szCs w:val="24"/>
                <w:lang w:val="sk-SK"/>
              </w:rPr>
            </w:pPr>
            <w:r w:rsidRPr="00B8477F">
              <w:rPr>
                <w:rFonts w:ascii="Arial Narrow" w:hAnsi="Arial Narrow" w:cs="Arial"/>
                <w:sz w:val="24"/>
                <w:szCs w:val="24"/>
                <w:lang w:val="sk-SK"/>
              </w:rPr>
              <w:t>II.</w:t>
            </w:r>
          </w:p>
          <w:p w:rsidR="00E00488" w:rsidRPr="00B8477F" w:rsidRDefault="00C147FC" w:rsidP="006B3B02">
            <w:pPr>
              <w:spacing w:after="0" w:line="240" w:lineRule="exact"/>
              <w:ind w:left="142"/>
              <w:jc w:val="both"/>
              <w:rPr>
                <w:rFonts w:ascii="Arial Narrow" w:hAnsi="Arial Narrow" w:cs="Arial"/>
                <w:sz w:val="24"/>
                <w:szCs w:val="24"/>
                <w:lang w:val="sk-SK"/>
              </w:rPr>
            </w:pPr>
            <w:r w:rsidRPr="00B8477F">
              <w:rPr>
                <w:rFonts w:ascii="Arial Narrow" w:hAnsi="Arial Narrow" w:cs="Arial"/>
                <w:sz w:val="24"/>
                <w:szCs w:val="24"/>
                <w:lang w:val="sk-SK"/>
              </w:rPr>
              <w:t>Prevádzkovateľ spracúva osobné údaje aj na účel priameho marketingu svojich produktov a</w:t>
            </w:r>
            <w:r w:rsidR="00114D61" w:rsidRPr="00B8477F">
              <w:rPr>
                <w:rFonts w:ascii="Arial Narrow" w:hAnsi="Arial Narrow" w:cs="Arial"/>
                <w:sz w:val="24"/>
                <w:szCs w:val="24"/>
                <w:lang w:val="sk-SK"/>
              </w:rPr>
              <w:t> </w:t>
            </w:r>
            <w:r w:rsidRPr="00B8477F">
              <w:rPr>
                <w:rFonts w:ascii="Arial Narrow" w:hAnsi="Arial Narrow" w:cs="Arial"/>
                <w:sz w:val="24"/>
                <w:szCs w:val="24"/>
                <w:lang w:val="sk-SK"/>
              </w:rPr>
              <w:t>služieb</w:t>
            </w:r>
            <w:r w:rsidR="00114D61" w:rsidRPr="00B8477F">
              <w:rPr>
                <w:rFonts w:ascii="Arial Narrow" w:hAnsi="Arial Narrow" w:cs="Arial"/>
                <w:sz w:val="24"/>
                <w:szCs w:val="24"/>
                <w:lang w:val="sk-SK"/>
              </w:rPr>
              <w:t>, pričom na uvedený účel môže spracúvať osobné údaje svojich zákazníkov, alebo osobné údaje záujemcov alebo potenciálnych zákazníkov</w:t>
            </w:r>
            <w:r w:rsidRPr="00B8477F">
              <w:rPr>
                <w:rFonts w:ascii="Arial Narrow" w:hAnsi="Arial Narrow" w:cs="Arial"/>
                <w:sz w:val="24"/>
                <w:szCs w:val="24"/>
                <w:lang w:val="sk-SK"/>
              </w:rPr>
              <w:t>.</w:t>
            </w:r>
          </w:p>
        </w:tc>
      </w:tr>
      <w:tr w:rsidR="00E00488" w:rsidRPr="00B8477F" w:rsidTr="002F08EE">
        <w:tc>
          <w:tcPr>
            <w:tcW w:w="9212" w:type="dxa"/>
          </w:tcPr>
          <w:p w:rsidR="00E00488" w:rsidRPr="00B8477F" w:rsidRDefault="00E00488" w:rsidP="007454D6">
            <w:pPr>
              <w:spacing w:before="240" w:after="0" w:line="240" w:lineRule="exact"/>
              <w:ind w:left="142"/>
              <w:jc w:val="center"/>
              <w:rPr>
                <w:rFonts w:ascii="Arial Narrow" w:hAnsi="Arial Narrow" w:cs="Arial"/>
                <w:b/>
                <w:sz w:val="24"/>
                <w:szCs w:val="24"/>
                <w:lang w:val="sk-SK" w:eastAsia="sk-SK"/>
              </w:rPr>
            </w:pPr>
            <w:r w:rsidRPr="00B8477F">
              <w:rPr>
                <w:rFonts w:ascii="Arial Narrow" w:hAnsi="Arial Narrow" w:cs="Arial"/>
                <w:b/>
                <w:sz w:val="24"/>
                <w:szCs w:val="24"/>
                <w:lang w:val="sk-SK" w:eastAsia="sk-SK"/>
              </w:rPr>
              <w:t>Právny základ spracúvania osobných údajov</w:t>
            </w:r>
          </w:p>
          <w:p w:rsidR="006F32F2" w:rsidRPr="00B8477F" w:rsidRDefault="006F32F2" w:rsidP="007454D6">
            <w:pPr>
              <w:pStyle w:val="Odsekzoznamu"/>
              <w:numPr>
                <w:ilvl w:val="0"/>
                <w:numId w:val="15"/>
              </w:numPr>
              <w:spacing w:before="120" w:after="0" w:line="240" w:lineRule="exact"/>
              <w:ind w:left="142" w:firstLine="0"/>
              <w:contextualSpacing w:val="0"/>
              <w:jc w:val="center"/>
              <w:rPr>
                <w:rFonts w:ascii="Arial Narrow" w:hAnsi="Arial Narrow" w:cs="Arial"/>
                <w:sz w:val="24"/>
                <w:szCs w:val="24"/>
                <w:lang w:val="sk-SK" w:eastAsia="sk-SK"/>
              </w:rPr>
            </w:pPr>
          </w:p>
          <w:p w:rsidR="00E00488" w:rsidRPr="00B8477F" w:rsidRDefault="00E00488" w:rsidP="00C652AA">
            <w:pPr>
              <w:spacing w:after="0" w:line="240" w:lineRule="exact"/>
              <w:ind w:left="142"/>
              <w:jc w:val="both"/>
              <w:rPr>
                <w:rFonts w:ascii="Arial Narrow" w:hAnsi="Arial Narrow" w:cs="Arial"/>
                <w:sz w:val="24"/>
                <w:szCs w:val="24"/>
                <w:lang w:val="sk-SK" w:eastAsia="sk-SK"/>
              </w:rPr>
            </w:pPr>
            <w:r w:rsidRPr="00B8477F">
              <w:rPr>
                <w:rFonts w:ascii="Arial Narrow" w:hAnsi="Arial Narrow" w:cs="Arial"/>
                <w:sz w:val="24"/>
                <w:szCs w:val="24"/>
                <w:lang w:val="sk-SK" w:eastAsia="sk-SK"/>
              </w:rPr>
              <w:t xml:space="preserve">Spracúvanie osobných údajov na účel </w:t>
            </w:r>
            <w:r w:rsidR="006F32F2" w:rsidRPr="00B8477F">
              <w:rPr>
                <w:rFonts w:ascii="Arial Narrow" w:hAnsi="Arial Narrow" w:cs="Arial"/>
                <w:sz w:val="24"/>
                <w:szCs w:val="24"/>
                <w:lang w:val="sk-SK" w:eastAsia="sk-SK"/>
              </w:rPr>
              <w:t xml:space="preserve">predaja produktov a služieb </w:t>
            </w:r>
            <w:r w:rsidRPr="00B8477F">
              <w:rPr>
                <w:rFonts w:ascii="Arial Narrow" w:hAnsi="Arial Narrow" w:cs="Arial"/>
                <w:b/>
                <w:sz w:val="24"/>
                <w:szCs w:val="24"/>
                <w:lang w:val="sk-SK" w:eastAsia="sk-SK"/>
              </w:rPr>
              <w:t xml:space="preserve">je spracúvaním osobných údajov na účel plnenia zmluvy </w:t>
            </w:r>
            <w:r w:rsidR="006B3B02" w:rsidRPr="00B8477F">
              <w:rPr>
                <w:rFonts w:ascii="Arial Narrow" w:hAnsi="Arial Narrow" w:cs="Arial"/>
                <w:b/>
                <w:sz w:val="24"/>
                <w:szCs w:val="24"/>
                <w:lang w:val="sk-SK" w:eastAsia="sk-SK"/>
              </w:rPr>
              <w:t xml:space="preserve">podľa </w:t>
            </w:r>
            <w:r w:rsidRPr="00B8477F">
              <w:rPr>
                <w:rFonts w:ascii="Arial Narrow" w:hAnsi="Arial Narrow" w:cs="Arial"/>
                <w:b/>
                <w:sz w:val="24"/>
                <w:szCs w:val="24"/>
                <w:lang w:val="sk-SK" w:eastAsia="sk-SK"/>
              </w:rPr>
              <w:t xml:space="preserve">Občianskeho zákonníka </w:t>
            </w:r>
            <w:r w:rsidR="006B3B02" w:rsidRPr="00B8477F">
              <w:rPr>
                <w:rFonts w:ascii="Arial Narrow" w:hAnsi="Arial Narrow" w:cs="Arial"/>
                <w:b/>
                <w:sz w:val="24"/>
                <w:szCs w:val="24"/>
                <w:lang w:val="sk-SK" w:eastAsia="sk-SK"/>
              </w:rPr>
              <w:t xml:space="preserve">a </w:t>
            </w:r>
            <w:r w:rsidRPr="00B8477F">
              <w:rPr>
                <w:rFonts w:ascii="Arial Narrow" w:hAnsi="Arial Narrow" w:cs="Arial"/>
                <w:b/>
                <w:sz w:val="24"/>
                <w:szCs w:val="24"/>
                <w:lang w:val="sk-SK" w:eastAsia="sk-SK"/>
              </w:rPr>
              <w:t>v zmysle čl. 6 ods. 1 písm. b) GDPR,</w:t>
            </w:r>
            <w:r w:rsidRPr="00B8477F">
              <w:rPr>
                <w:rFonts w:ascii="Arial Narrow" w:hAnsi="Arial Narrow" w:cs="Arial"/>
                <w:sz w:val="24"/>
                <w:szCs w:val="24"/>
                <w:lang w:val="sk-SK" w:eastAsia="sk-SK"/>
              </w:rPr>
              <w:t xml:space="preserve"> pričom </w:t>
            </w:r>
            <w:r w:rsidR="006B3B02" w:rsidRPr="00B8477F">
              <w:rPr>
                <w:rFonts w:ascii="Arial Narrow" w:hAnsi="Arial Narrow" w:cs="Arial"/>
                <w:sz w:val="24"/>
                <w:szCs w:val="24"/>
                <w:lang w:val="sk-SK" w:eastAsia="sk-SK"/>
              </w:rPr>
              <w:t xml:space="preserve">objednávka produktu alebo prihláška na vzdelávanie </w:t>
            </w:r>
            <w:r w:rsidRPr="00B8477F">
              <w:rPr>
                <w:rFonts w:ascii="Arial Narrow" w:hAnsi="Arial Narrow" w:cs="Arial"/>
                <w:sz w:val="24"/>
                <w:szCs w:val="24"/>
                <w:lang w:val="sk-SK" w:eastAsia="sk-SK"/>
              </w:rPr>
              <w:t>je predzmluvným vzťahom.</w:t>
            </w:r>
            <w:r w:rsidR="006B3B02" w:rsidRPr="00B8477F">
              <w:rPr>
                <w:rFonts w:ascii="Arial Narrow" w:hAnsi="Arial Narrow" w:cs="Arial"/>
                <w:sz w:val="24"/>
                <w:szCs w:val="24"/>
                <w:lang w:val="sk-SK" w:eastAsia="sk-SK"/>
              </w:rPr>
              <w:t xml:space="preserve"> </w:t>
            </w:r>
          </w:p>
          <w:p w:rsidR="006B3B02" w:rsidRPr="00B8477F" w:rsidRDefault="006B3B02" w:rsidP="00C652AA">
            <w:pPr>
              <w:spacing w:after="0" w:line="240" w:lineRule="exact"/>
              <w:ind w:left="142"/>
              <w:jc w:val="both"/>
              <w:rPr>
                <w:rFonts w:ascii="Arial Narrow" w:hAnsi="Arial Narrow" w:cs="Arial"/>
                <w:sz w:val="24"/>
                <w:szCs w:val="24"/>
                <w:lang w:val="sk-SK" w:eastAsia="sk-SK"/>
              </w:rPr>
            </w:pPr>
            <w:r w:rsidRPr="00B8477F">
              <w:rPr>
                <w:rFonts w:ascii="Arial Narrow" w:hAnsi="Arial Narrow" w:cs="Arial"/>
                <w:sz w:val="24"/>
                <w:szCs w:val="24"/>
                <w:lang w:val="sk-SK" w:eastAsia="sk-SK"/>
              </w:rPr>
              <w:t>Podmienky pre uzatvorenie zmluvy je možné vykonať:</w:t>
            </w:r>
          </w:p>
          <w:p w:rsidR="006B3B02" w:rsidRPr="00B8477F" w:rsidRDefault="006B3B02" w:rsidP="00C652AA">
            <w:pPr>
              <w:pStyle w:val="Odsekzoznamu"/>
              <w:numPr>
                <w:ilvl w:val="0"/>
                <w:numId w:val="16"/>
              </w:numPr>
              <w:spacing w:after="0" w:line="240" w:lineRule="exact"/>
              <w:jc w:val="both"/>
              <w:rPr>
                <w:rFonts w:ascii="Arial Narrow" w:hAnsi="Arial Narrow" w:cs="Arial"/>
                <w:sz w:val="24"/>
                <w:szCs w:val="24"/>
                <w:lang w:val="sk-SK" w:eastAsia="sk-SK"/>
              </w:rPr>
            </w:pPr>
            <w:r w:rsidRPr="00B8477F">
              <w:rPr>
                <w:rFonts w:ascii="Arial Narrow" w:hAnsi="Arial Narrow" w:cs="Arial"/>
                <w:sz w:val="24"/>
                <w:szCs w:val="24"/>
                <w:lang w:val="sk-SK" w:eastAsia="sk-SK"/>
              </w:rPr>
              <w:t>priamou on-line objednávkou, telefonickou objednávkou alebo objednávkou zaslanou poštou</w:t>
            </w:r>
          </w:p>
          <w:p w:rsidR="006B3B02" w:rsidRPr="00B8477F" w:rsidRDefault="006B3B02" w:rsidP="00C652AA">
            <w:pPr>
              <w:pStyle w:val="Odsekzoznamu"/>
              <w:numPr>
                <w:ilvl w:val="0"/>
                <w:numId w:val="16"/>
              </w:numPr>
              <w:spacing w:after="0" w:line="240" w:lineRule="exact"/>
              <w:jc w:val="both"/>
              <w:rPr>
                <w:rFonts w:ascii="Arial Narrow" w:hAnsi="Arial Narrow" w:cs="Arial"/>
                <w:sz w:val="24"/>
                <w:szCs w:val="24"/>
                <w:lang w:val="sk-SK" w:eastAsia="sk-SK"/>
              </w:rPr>
            </w:pPr>
            <w:r w:rsidRPr="00B8477F">
              <w:rPr>
                <w:rFonts w:ascii="Arial Narrow" w:hAnsi="Arial Narrow" w:cs="Arial"/>
                <w:sz w:val="24"/>
                <w:szCs w:val="24"/>
                <w:lang w:val="sk-SK" w:eastAsia="sk-SK"/>
              </w:rPr>
              <w:t xml:space="preserve">on-line prihláškou na vybraný typ vzdelávacieho </w:t>
            </w:r>
            <w:r w:rsidR="00C652AA" w:rsidRPr="00B8477F">
              <w:rPr>
                <w:rFonts w:ascii="Arial Narrow" w:hAnsi="Arial Narrow" w:cs="Arial"/>
                <w:sz w:val="24"/>
                <w:szCs w:val="24"/>
                <w:lang w:val="sk-SK" w:eastAsia="sk-SK"/>
              </w:rPr>
              <w:t>podujatia.</w:t>
            </w:r>
          </w:p>
          <w:p w:rsidR="00C652AA" w:rsidRPr="00B8477F" w:rsidRDefault="00C652AA" w:rsidP="007454D6">
            <w:pPr>
              <w:pStyle w:val="Odsekzoznamu"/>
              <w:numPr>
                <w:ilvl w:val="0"/>
                <w:numId w:val="15"/>
              </w:numPr>
              <w:spacing w:before="120" w:after="0" w:line="240" w:lineRule="exact"/>
              <w:ind w:left="142" w:firstLine="0"/>
              <w:contextualSpacing w:val="0"/>
              <w:jc w:val="center"/>
              <w:rPr>
                <w:rFonts w:ascii="Arial Narrow" w:hAnsi="Arial Narrow" w:cs="Arial"/>
                <w:sz w:val="24"/>
                <w:szCs w:val="24"/>
                <w:lang w:val="sk-SK" w:eastAsia="sk-SK"/>
              </w:rPr>
            </w:pPr>
          </w:p>
          <w:p w:rsidR="00114D61" w:rsidRPr="00B8477F" w:rsidRDefault="00C652AA" w:rsidP="00C652AA">
            <w:pPr>
              <w:spacing w:after="0" w:line="240" w:lineRule="exact"/>
              <w:ind w:left="142"/>
              <w:jc w:val="both"/>
              <w:rPr>
                <w:rFonts w:ascii="Arial Narrow" w:hAnsi="Arial Narrow" w:cs="Arial"/>
                <w:sz w:val="24"/>
                <w:szCs w:val="24"/>
                <w:lang w:val="sk-SK" w:eastAsia="sk-SK"/>
              </w:rPr>
            </w:pPr>
            <w:r w:rsidRPr="00B8477F">
              <w:rPr>
                <w:rFonts w:ascii="Arial Narrow" w:hAnsi="Arial Narrow" w:cs="Arial"/>
                <w:sz w:val="24"/>
                <w:szCs w:val="24"/>
                <w:lang w:val="sk-SK" w:eastAsia="sk-SK"/>
              </w:rPr>
              <w:t xml:space="preserve">Spracúvanie osobných údajov na účel priameho marketingu u osôb, </w:t>
            </w:r>
            <w:r w:rsidR="00114D61" w:rsidRPr="00B8477F">
              <w:rPr>
                <w:rFonts w:ascii="Arial Narrow" w:hAnsi="Arial Narrow" w:cs="Arial"/>
                <w:sz w:val="24"/>
                <w:szCs w:val="24"/>
                <w:lang w:val="sk-SK" w:eastAsia="sk-SK"/>
              </w:rPr>
              <w:t>ktoré</w:t>
            </w:r>
          </w:p>
          <w:p w:rsidR="00114D61" w:rsidRPr="00B8477F" w:rsidRDefault="00114D61" w:rsidP="00114D61">
            <w:pPr>
              <w:pStyle w:val="Odsekzoznamu"/>
              <w:numPr>
                <w:ilvl w:val="0"/>
                <w:numId w:val="17"/>
              </w:numPr>
              <w:spacing w:before="120" w:after="0" w:line="240" w:lineRule="exact"/>
              <w:ind w:left="499" w:hanging="357"/>
              <w:contextualSpacing w:val="0"/>
              <w:jc w:val="both"/>
              <w:rPr>
                <w:rFonts w:ascii="Arial Narrow" w:hAnsi="Arial Narrow" w:cs="Arial"/>
                <w:sz w:val="24"/>
                <w:szCs w:val="24"/>
                <w:lang w:val="sk-SK" w:eastAsia="sk-SK"/>
              </w:rPr>
            </w:pPr>
            <w:r w:rsidRPr="00B8477F">
              <w:rPr>
                <w:rFonts w:ascii="Arial Narrow" w:hAnsi="Arial Narrow" w:cs="Arial"/>
                <w:sz w:val="24"/>
                <w:szCs w:val="24"/>
                <w:lang w:val="sk-SK" w:eastAsia="sk-SK"/>
              </w:rPr>
              <w:t xml:space="preserve">sú zákazníkmi Prevádzkovateľa, t.j. u Prevádzkovateľa si objednali službu alebo produkt </w:t>
            </w:r>
            <w:r w:rsidRPr="00B8477F">
              <w:rPr>
                <w:rFonts w:ascii="Arial Narrow" w:hAnsi="Arial Narrow" w:cs="Arial"/>
                <w:b/>
                <w:sz w:val="24"/>
                <w:szCs w:val="24"/>
                <w:lang w:val="sk-SK" w:eastAsia="sk-SK"/>
              </w:rPr>
              <w:t>je spracúvaním osobných údajov z dôvodu oprávneného záujmu prevádzkovateľa v zmysle čl. 6 ods. 1 písm. f) GDPR,</w:t>
            </w:r>
          </w:p>
          <w:p w:rsidR="00C652AA" w:rsidRPr="00B8477F" w:rsidRDefault="00C652AA" w:rsidP="00114D61">
            <w:pPr>
              <w:pStyle w:val="Odsekzoznamu"/>
              <w:numPr>
                <w:ilvl w:val="0"/>
                <w:numId w:val="17"/>
              </w:numPr>
              <w:spacing w:before="120" w:after="0" w:line="240" w:lineRule="exact"/>
              <w:ind w:left="499" w:hanging="357"/>
              <w:contextualSpacing w:val="0"/>
              <w:jc w:val="both"/>
              <w:rPr>
                <w:rFonts w:ascii="Arial Narrow" w:hAnsi="Arial Narrow" w:cs="Arial"/>
                <w:sz w:val="24"/>
                <w:szCs w:val="24"/>
                <w:lang w:val="sk-SK" w:eastAsia="sk-SK"/>
              </w:rPr>
            </w:pPr>
            <w:r w:rsidRPr="00B8477F">
              <w:rPr>
                <w:rFonts w:ascii="Arial Narrow" w:hAnsi="Arial Narrow" w:cs="Arial"/>
                <w:sz w:val="24"/>
                <w:szCs w:val="24"/>
                <w:lang w:val="sk-SK" w:eastAsia="sk-SK"/>
              </w:rPr>
              <w:t xml:space="preserve">nie sú zákazníkmi Prevádzkovateľa, t.j. doposiaľ si žiadnu službu ani produkt Prevádzkovateľa nekúpili ani neobjednali </w:t>
            </w:r>
            <w:r w:rsidRPr="00B8477F">
              <w:rPr>
                <w:rFonts w:ascii="Arial Narrow" w:hAnsi="Arial Narrow" w:cs="Arial"/>
                <w:b/>
                <w:sz w:val="24"/>
                <w:szCs w:val="24"/>
                <w:lang w:val="sk-SK" w:eastAsia="sk-SK"/>
              </w:rPr>
              <w:t xml:space="preserve">je spracúvaním osobných údajov na základe súhlasu v zmysle čl. 6 ods. 1 písm. a) GDPR, </w:t>
            </w:r>
            <w:r w:rsidRPr="00B8477F">
              <w:rPr>
                <w:rFonts w:ascii="Arial Narrow" w:hAnsi="Arial Narrow" w:cs="Arial"/>
                <w:sz w:val="24"/>
                <w:szCs w:val="24"/>
                <w:lang w:val="sk-SK" w:eastAsia="sk-SK"/>
              </w:rPr>
              <w:t xml:space="preserve">pričom dotknutá osoba môže svoj súhlas vyjadriť označením (zakliknutím) </w:t>
            </w:r>
            <w:proofErr w:type="spellStart"/>
            <w:r w:rsidRPr="00B8477F">
              <w:rPr>
                <w:rFonts w:ascii="Arial Narrow" w:hAnsi="Arial Narrow" w:cs="Arial"/>
                <w:sz w:val="24"/>
                <w:szCs w:val="24"/>
                <w:lang w:val="sk-SK" w:eastAsia="sk-SK"/>
              </w:rPr>
              <w:t>check</w:t>
            </w:r>
            <w:proofErr w:type="spellEnd"/>
            <w:r w:rsidRPr="00B8477F">
              <w:rPr>
                <w:rFonts w:ascii="Arial Narrow" w:hAnsi="Arial Narrow" w:cs="Arial"/>
                <w:sz w:val="24"/>
                <w:szCs w:val="24"/>
                <w:lang w:val="sk-SK" w:eastAsia="sk-SK"/>
              </w:rPr>
              <w:t xml:space="preserve"> boxu, alebo iným relevantným a preukázateľným spôsobom (slovným vyjadrením súhlasu, písomným vyjadrením súhlasu ap.). </w:t>
            </w:r>
          </w:p>
        </w:tc>
      </w:tr>
      <w:tr w:rsidR="00E00488" w:rsidRPr="00B8477F" w:rsidTr="002F08EE">
        <w:tc>
          <w:tcPr>
            <w:tcW w:w="9212" w:type="dxa"/>
          </w:tcPr>
          <w:p w:rsidR="00E00488" w:rsidRPr="00B8477F" w:rsidRDefault="00E00488" w:rsidP="007454D6">
            <w:pPr>
              <w:spacing w:before="120" w:line="240" w:lineRule="exact"/>
              <w:ind w:firstLine="142"/>
              <w:jc w:val="center"/>
              <w:rPr>
                <w:rFonts w:ascii="Arial Narrow" w:hAnsi="Arial Narrow" w:cs="Arial"/>
                <w:b/>
                <w:sz w:val="24"/>
                <w:szCs w:val="24"/>
                <w:lang w:val="sk-SK" w:eastAsia="sk-SK"/>
              </w:rPr>
            </w:pPr>
            <w:r w:rsidRPr="00B8477F">
              <w:rPr>
                <w:rFonts w:ascii="Arial Narrow" w:hAnsi="Arial Narrow" w:cs="Arial"/>
                <w:b/>
                <w:sz w:val="24"/>
                <w:szCs w:val="24"/>
                <w:lang w:val="sk-SK" w:eastAsia="sk-SK"/>
              </w:rPr>
              <w:t>Poskytovanie osobných údajov a dôsledky ich neposkytnutia</w:t>
            </w:r>
          </w:p>
          <w:p w:rsidR="00C652AA" w:rsidRPr="00B8477F" w:rsidRDefault="00C652AA" w:rsidP="007454D6">
            <w:pPr>
              <w:spacing w:after="0" w:line="220" w:lineRule="exact"/>
              <w:ind w:left="34" w:firstLine="108"/>
              <w:jc w:val="center"/>
              <w:rPr>
                <w:rFonts w:ascii="Arial Narrow" w:hAnsi="Arial Narrow" w:cs="Arial"/>
                <w:bCs/>
                <w:sz w:val="24"/>
                <w:szCs w:val="24"/>
                <w:lang w:val="sk-SK" w:eastAsia="sk-SK"/>
              </w:rPr>
            </w:pPr>
            <w:r w:rsidRPr="00B8477F">
              <w:rPr>
                <w:rFonts w:ascii="Arial Narrow" w:hAnsi="Arial Narrow" w:cs="Arial"/>
                <w:bCs/>
                <w:sz w:val="24"/>
                <w:szCs w:val="24"/>
                <w:lang w:val="sk-SK" w:eastAsia="sk-SK"/>
              </w:rPr>
              <w:t>I.</w:t>
            </w:r>
          </w:p>
          <w:p w:rsidR="00E00488" w:rsidRPr="00B8477F" w:rsidRDefault="00E00488" w:rsidP="00C652AA">
            <w:pPr>
              <w:spacing w:line="220" w:lineRule="exact"/>
              <w:ind w:left="142"/>
              <w:jc w:val="both"/>
              <w:rPr>
                <w:rFonts w:ascii="Arial Narrow" w:eastAsia="Times New Roman" w:hAnsi="Arial Narrow" w:cs="Arial"/>
                <w:sz w:val="24"/>
                <w:szCs w:val="24"/>
                <w:lang w:val="sk-SK" w:eastAsia="sk-SK"/>
              </w:rPr>
            </w:pPr>
            <w:r w:rsidRPr="00B8477F">
              <w:rPr>
                <w:rFonts w:ascii="Arial Narrow" w:hAnsi="Arial Narrow" w:cs="Arial"/>
                <w:bCs/>
                <w:sz w:val="24"/>
                <w:szCs w:val="24"/>
                <w:lang w:val="sk-SK" w:eastAsia="sk-SK"/>
              </w:rPr>
              <w:t xml:space="preserve">Poskytovanie osobných údajov je zmluvnou povinnosťou dotknutej osoby, teda </w:t>
            </w:r>
            <w:r w:rsidR="00C652AA" w:rsidRPr="00B8477F">
              <w:rPr>
                <w:rFonts w:ascii="Arial Narrow" w:hAnsi="Arial Narrow" w:cs="Arial"/>
                <w:bCs/>
                <w:sz w:val="24"/>
                <w:szCs w:val="24"/>
                <w:lang w:val="sk-SK" w:eastAsia="sk-SK"/>
              </w:rPr>
              <w:t>zákazníka.</w:t>
            </w:r>
            <w:r w:rsidRPr="00B8477F">
              <w:rPr>
                <w:rFonts w:ascii="Arial Narrow" w:eastAsia="Times New Roman" w:hAnsi="Arial Narrow" w:cs="Arial"/>
                <w:sz w:val="24"/>
                <w:szCs w:val="24"/>
                <w:lang w:val="sk-SK" w:eastAsia="sk-SK"/>
              </w:rPr>
              <w:t xml:space="preserve"> Bez poskytnutia osobných údajov Prevádzkovateľ nemôže zabezpečiť</w:t>
            </w:r>
            <w:r w:rsidR="00C652AA" w:rsidRPr="00B8477F">
              <w:rPr>
                <w:rFonts w:ascii="Arial Narrow" w:eastAsia="Times New Roman" w:hAnsi="Arial Narrow" w:cs="Arial"/>
                <w:sz w:val="24"/>
                <w:szCs w:val="24"/>
                <w:lang w:val="sk-SK" w:eastAsia="sk-SK"/>
              </w:rPr>
              <w:t xml:space="preserve"> dodanie produktu alebo služby (zaistiť miesto na vzdelávacom podujatí)</w:t>
            </w:r>
            <w:r w:rsidRPr="00B8477F">
              <w:rPr>
                <w:rFonts w:ascii="Arial Narrow" w:eastAsia="Times New Roman" w:hAnsi="Arial Narrow" w:cs="Arial"/>
                <w:sz w:val="24"/>
                <w:szCs w:val="24"/>
                <w:lang w:val="sk-SK" w:eastAsia="sk-SK"/>
              </w:rPr>
              <w:t>.</w:t>
            </w:r>
          </w:p>
          <w:p w:rsidR="00E5305A" w:rsidRPr="00B8477F" w:rsidRDefault="00E5305A" w:rsidP="007454D6">
            <w:pPr>
              <w:spacing w:after="0" w:line="220" w:lineRule="exact"/>
              <w:ind w:left="142"/>
              <w:jc w:val="center"/>
              <w:rPr>
                <w:rFonts w:ascii="Arial Narrow" w:eastAsia="Times New Roman" w:hAnsi="Arial Narrow" w:cs="Arial"/>
                <w:sz w:val="24"/>
                <w:szCs w:val="24"/>
                <w:lang w:val="sk-SK" w:eastAsia="sk-SK"/>
              </w:rPr>
            </w:pPr>
            <w:r w:rsidRPr="00B8477F">
              <w:rPr>
                <w:rFonts w:ascii="Arial Narrow" w:eastAsia="Times New Roman" w:hAnsi="Arial Narrow" w:cs="Arial"/>
                <w:sz w:val="24"/>
                <w:szCs w:val="24"/>
                <w:lang w:val="sk-SK" w:eastAsia="sk-SK"/>
              </w:rPr>
              <w:t>II.</w:t>
            </w:r>
          </w:p>
          <w:p w:rsidR="008657BB" w:rsidRPr="00B8477F" w:rsidRDefault="00114D61" w:rsidP="00114D61">
            <w:pPr>
              <w:spacing w:line="220" w:lineRule="exact"/>
              <w:ind w:left="142"/>
              <w:jc w:val="both"/>
              <w:rPr>
                <w:rFonts w:ascii="Arial Narrow" w:eastAsia="Times New Roman" w:hAnsi="Arial Narrow" w:cs="Arial"/>
                <w:sz w:val="24"/>
                <w:szCs w:val="24"/>
                <w:lang w:val="sk-SK" w:eastAsia="sk-SK"/>
              </w:rPr>
            </w:pPr>
            <w:r w:rsidRPr="00B8477F">
              <w:rPr>
                <w:rFonts w:ascii="Arial Narrow" w:eastAsia="Times New Roman" w:hAnsi="Arial Narrow" w:cs="Arial"/>
                <w:sz w:val="24"/>
                <w:szCs w:val="24"/>
                <w:lang w:val="sk-SK" w:eastAsia="sk-SK"/>
              </w:rPr>
              <w:lastRenderedPageBreak/>
              <w:t>Spracúvaním</w:t>
            </w:r>
            <w:r w:rsidR="00E5305A" w:rsidRPr="00B8477F">
              <w:rPr>
                <w:rFonts w:ascii="Arial Narrow" w:eastAsia="Times New Roman" w:hAnsi="Arial Narrow" w:cs="Arial"/>
                <w:sz w:val="24"/>
                <w:szCs w:val="24"/>
                <w:lang w:val="sk-SK" w:eastAsia="sk-SK"/>
              </w:rPr>
              <w:t xml:space="preserve"> osobných údajov na účely priameho </w:t>
            </w:r>
            <w:r w:rsidRPr="00B8477F">
              <w:rPr>
                <w:rFonts w:ascii="Arial Narrow" w:eastAsia="Times New Roman" w:hAnsi="Arial Narrow" w:cs="Arial"/>
                <w:sz w:val="24"/>
                <w:szCs w:val="24"/>
                <w:lang w:val="sk-SK" w:eastAsia="sk-SK"/>
              </w:rPr>
              <w:t>marketingu si zákazník alebo potenciálny</w:t>
            </w:r>
            <w:r w:rsidR="008657BB" w:rsidRPr="00B8477F">
              <w:rPr>
                <w:rFonts w:ascii="Arial Narrow" w:eastAsia="Times New Roman" w:hAnsi="Arial Narrow" w:cs="Arial"/>
                <w:sz w:val="24"/>
                <w:szCs w:val="24"/>
                <w:lang w:val="sk-SK" w:eastAsia="sk-SK"/>
              </w:rPr>
              <w:t xml:space="preserve"> zákazník</w:t>
            </w:r>
            <w:r w:rsidRPr="00B8477F">
              <w:rPr>
                <w:rFonts w:ascii="Arial Narrow" w:eastAsia="Times New Roman" w:hAnsi="Arial Narrow" w:cs="Arial"/>
                <w:sz w:val="24"/>
                <w:szCs w:val="24"/>
                <w:lang w:val="sk-SK" w:eastAsia="sk-SK"/>
              </w:rPr>
              <w:t xml:space="preserve"> zaistí pravidelné poskytovanie informácií o nových a aktuálnych produktoch a službách Prevádzkovateľa. </w:t>
            </w:r>
          </w:p>
          <w:p w:rsidR="008657BB" w:rsidRPr="00B8477F" w:rsidRDefault="008657BB" w:rsidP="008657BB">
            <w:pPr>
              <w:pStyle w:val="Odsekzoznamu"/>
              <w:numPr>
                <w:ilvl w:val="0"/>
                <w:numId w:val="18"/>
              </w:numPr>
              <w:spacing w:line="220" w:lineRule="exact"/>
              <w:jc w:val="both"/>
              <w:rPr>
                <w:rFonts w:ascii="Arial Narrow" w:eastAsia="Times New Roman" w:hAnsi="Arial Narrow" w:cs="Arial"/>
                <w:sz w:val="24"/>
                <w:szCs w:val="24"/>
                <w:lang w:val="sk-SK" w:eastAsia="sk-SK"/>
              </w:rPr>
            </w:pPr>
            <w:r w:rsidRPr="00B8477F">
              <w:rPr>
                <w:rFonts w:ascii="Arial Narrow" w:eastAsia="Times New Roman" w:hAnsi="Arial Narrow" w:cs="Arial"/>
                <w:sz w:val="24"/>
                <w:szCs w:val="24"/>
                <w:lang w:val="sk-SK" w:eastAsia="sk-SK"/>
              </w:rPr>
              <w:t>V prípade spracúvania osobných údajov zákazníka, tento môže kedykoľvek voči spracúvaniu svojich osobných údajov na účel priameho marketingu namietať.</w:t>
            </w:r>
          </w:p>
          <w:p w:rsidR="00E5305A" w:rsidRPr="00B8477F" w:rsidRDefault="00114D61" w:rsidP="008657BB">
            <w:pPr>
              <w:pStyle w:val="Odsekzoznamu"/>
              <w:numPr>
                <w:ilvl w:val="0"/>
                <w:numId w:val="18"/>
              </w:numPr>
              <w:spacing w:after="120" w:line="220" w:lineRule="exact"/>
              <w:ind w:left="499" w:hanging="357"/>
              <w:jc w:val="both"/>
              <w:rPr>
                <w:rFonts w:ascii="Arial Narrow" w:eastAsia="Times New Roman" w:hAnsi="Arial Narrow" w:cs="Arial"/>
                <w:sz w:val="24"/>
                <w:szCs w:val="24"/>
                <w:lang w:val="sk-SK" w:eastAsia="sk-SK"/>
              </w:rPr>
            </w:pPr>
            <w:r w:rsidRPr="00B8477F">
              <w:rPr>
                <w:rFonts w:ascii="Arial Narrow" w:eastAsia="Times New Roman" w:hAnsi="Arial Narrow" w:cs="Arial"/>
                <w:sz w:val="24"/>
                <w:szCs w:val="24"/>
                <w:lang w:val="sk-SK" w:eastAsia="sk-SK"/>
              </w:rPr>
              <w:t xml:space="preserve">Poskytnutie osobných údajov </w:t>
            </w:r>
            <w:r w:rsidR="008657BB" w:rsidRPr="00B8477F">
              <w:rPr>
                <w:rFonts w:ascii="Arial Narrow" w:eastAsia="Times New Roman" w:hAnsi="Arial Narrow" w:cs="Arial"/>
                <w:sz w:val="24"/>
                <w:szCs w:val="24"/>
                <w:lang w:val="sk-SK" w:eastAsia="sk-SK"/>
              </w:rPr>
              <w:t xml:space="preserve">záujemcom alebo potenciálnym zákazníkom </w:t>
            </w:r>
            <w:r w:rsidRPr="00B8477F">
              <w:rPr>
                <w:rFonts w:ascii="Arial Narrow" w:eastAsia="Times New Roman" w:hAnsi="Arial Narrow" w:cs="Arial"/>
                <w:sz w:val="24"/>
                <w:szCs w:val="24"/>
                <w:lang w:val="sk-SK" w:eastAsia="sk-SK"/>
              </w:rPr>
              <w:t>je dobrovoľné a slobodné a súhlas s</w:t>
            </w:r>
            <w:r w:rsidR="008657BB" w:rsidRPr="00B8477F">
              <w:rPr>
                <w:rFonts w:ascii="Arial Narrow" w:eastAsia="Times New Roman" w:hAnsi="Arial Narrow" w:cs="Arial"/>
                <w:sz w:val="24"/>
                <w:szCs w:val="24"/>
                <w:lang w:val="sk-SK" w:eastAsia="sk-SK"/>
              </w:rPr>
              <w:t>o</w:t>
            </w:r>
            <w:r w:rsidRPr="00B8477F">
              <w:rPr>
                <w:rFonts w:ascii="Arial Narrow" w:eastAsia="Times New Roman" w:hAnsi="Arial Narrow" w:cs="Arial"/>
                <w:sz w:val="24"/>
                <w:szCs w:val="24"/>
                <w:lang w:val="sk-SK" w:eastAsia="sk-SK"/>
              </w:rPr>
              <w:t xml:space="preserve"> </w:t>
            </w:r>
            <w:r w:rsidR="008657BB" w:rsidRPr="00B8477F">
              <w:rPr>
                <w:rFonts w:ascii="Arial Narrow" w:eastAsia="Times New Roman" w:hAnsi="Arial Narrow" w:cs="Arial"/>
                <w:sz w:val="24"/>
                <w:szCs w:val="24"/>
                <w:lang w:val="sk-SK" w:eastAsia="sk-SK"/>
              </w:rPr>
              <w:t xml:space="preserve">spracúvaním osobných údajov </w:t>
            </w:r>
            <w:r w:rsidRPr="00B8477F">
              <w:rPr>
                <w:rFonts w:ascii="Arial Narrow" w:eastAsia="Times New Roman" w:hAnsi="Arial Narrow" w:cs="Arial"/>
                <w:sz w:val="24"/>
                <w:szCs w:val="24"/>
                <w:lang w:val="sk-SK" w:eastAsia="sk-SK"/>
              </w:rPr>
              <w:t>môže dotknutá osoba kedykoľvek odvolať priamo v elektronickej správe alebo</w:t>
            </w:r>
            <w:r w:rsidR="008657BB" w:rsidRPr="00B8477F">
              <w:rPr>
                <w:rFonts w:ascii="Arial Narrow" w:eastAsia="Times New Roman" w:hAnsi="Arial Narrow" w:cs="Arial"/>
                <w:sz w:val="24"/>
                <w:szCs w:val="24"/>
                <w:lang w:val="sk-SK" w:eastAsia="sk-SK"/>
              </w:rPr>
              <w:t xml:space="preserve"> nižšie uvedeným spôsobom.</w:t>
            </w:r>
          </w:p>
        </w:tc>
      </w:tr>
      <w:tr w:rsidR="00E00488" w:rsidRPr="00B8477F" w:rsidTr="002F08EE">
        <w:tc>
          <w:tcPr>
            <w:tcW w:w="9212" w:type="dxa"/>
          </w:tcPr>
          <w:p w:rsidR="00E00488" w:rsidRPr="00B8477F" w:rsidRDefault="00E00488" w:rsidP="002F08EE">
            <w:pPr>
              <w:spacing w:before="120" w:line="240" w:lineRule="exact"/>
              <w:rPr>
                <w:rFonts w:ascii="Arial Narrow" w:hAnsi="Arial Narrow" w:cs="Arial"/>
                <w:b/>
                <w:bCs/>
                <w:sz w:val="24"/>
                <w:szCs w:val="24"/>
                <w:lang w:val="sk-SK" w:eastAsia="sk-SK"/>
              </w:rPr>
            </w:pPr>
            <w:r w:rsidRPr="00B8477F">
              <w:rPr>
                <w:rFonts w:ascii="Arial Narrow" w:hAnsi="Arial Narrow" w:cs="Arial"/>
                <w:b/>
                <w:bCs/>
                <w:sz w:val="24"/>
                <w:szCs w:val="24"/>
                <w:lang w:val="sk-SK" w:eastAsia="sk-SK"/>
              </w:rPr>
              <w:lastRenderedPageBreak/>
              <w:t>Príjemcovia /kategórie príjemcov</w:t>
            </w:r>
          </w:p>
          <w:p w:rsidR="00E00488" w:rsidRPr="00B8477F" w:rsidRDefault="00E00488" w:rsidP="00202571">
            <w:pPr>
              <w:spacing w:line="240" w:lineRule="exact"/>
              <w:rPr>
                <w:rFonts w:ascii="Arial Narrow" w:hAnsi="Arial Narrow" w:cs="Arial"/>
                <w:bCs/>
                <w:color w:val="0D0D0D"/>
                <w:sz w:val="24"/>
                <w:szCs w:val="24"/>
                <w:lang w:val="sk-SK"/>
              </w:rPr>
            </w:pPr>
            <w:r w:rsidRPr="00B8477F">
              <w:rPr>
                <w:rFonts w:ascii="Arial Narrow" w:hAnsi="Arial Narrow" w:cs="Arial"/>
                <w:bCs/>
                <w:color w:val="0D0D0D"/>
                <w:sz w:val="24"/>
                <w:szCs w:val="24"/>
                <w:lang w:val="sk-SK"/>
              </w:rPr>
              <w:t xml:space="preserve"> </w:t>
            </w:r>
            <w:r w:rsidR="00202571" w:rsidRPr="00B8477F">
              <w:rPr>
                <w:rFonts w:ascii="Arial Narrow" w:hAnsi="Arial Narrow" w:cs="Arial"/>
                <w:bCs/>
                <w:color w:val="0D0D0D"/>
                <w:sz w:val="24"/>
                <w:szCs w:val="24"/>
                <w:lang w:val="sk-SK"/>
              </w:rPr>
              <w:t xml:space="preserve">Pre zaslanie kategórie príjemcov nám zašlite požiadavku na email: </w:t>
            </w:r>
            <w:proofErr w:type="spellStart"/>
            <w:r w:rsidR="00202571" w:rsidRPr="00B8477F">
              <w:rPr>
                <w:rFonts w:ascii="Arial Narrow" w:hAnsi="Arial Narrow" w:cs="Arial"/>
                <w:bCs/>
                <w:color w:val="0D0D0D"/>
                <w:sz w:val="24"/>
                <w:szCs w:val="24"/>
                <w:lang w:val="sk-SK"/>
              </w:rPr>
              <w:t>info@dashofer.sk</w:t>
            </w:r>
            <w:proofErr w:type="spellEnd"/>
            <w:r w:rsidR="00202571" w:rsidRPr="00B8477F">
              <w:rPr>
                <w:rFonts w:ascii="Arial Narrow" w:hAnsi="Arial Narrow" w:cs="Arial"/>
                <w:bCs/>
                <w:color w:val="0D0D0D"/>
                <w:sz w:val="24"/>
                <w:szCs w:val="24"/>
                <w:lang w:val="sk-SK"/>
              </w:rPr>
              <w:t>.</w:t>
            </w:r>
          </w:p>
        </w:tc>
      </w:tr>
      <w:tr w:rsidR="00E00488" w:rsidRPr="00B8477F" w:rsidTr="002F08EE">
        <w:tc>
          <w:tcPr>
            <w:tcW w:w="9212" w:type="dxa"/>
          </w:tcPr>
          <w:p w:rsidR="00E00488" w:rsidRPr="00B8477F" w:rsidRDefault="00E00488" w:rsidP="008657BB">
            <w:pPr>
              <w:spacing w:before="120" w:after="0" w:line="240" w:lineRule="exact"/>
              <w:rPr>
                <w:rFonts w:ascii="Arial Narrow" w:hAnsi="Arial Narrow" w:cs="Arial"/>
                <w:b/>
                <w:bCs/>
                <w:sz w:val="24"/>
                <w:szCs w:val="24"/>
                <w:lang w:val="sk-SK" w:eastAsia="sk-SK"/>
              </w:rPr>
            </w:pPr>
            <w:r w:rsidRPr="00B8477F">
              <w:rPr>
                <w:rFonts w:ascii="Arial Narrow" w:hAnsi="Arial Narrow" w:cs="Arial"/>
                <w:b/>
                <w:bCs/>
                <w:sz w:val="24"/>
                <w:szCs w:val="24"/>
                <w:lang w:val="sk-SK" w:eastAsia="sk-SK"/>
              </w:rPr>
              <w:t>Prenos do tretej krajiny mimo EÚ, ak sa bude vykonávať.</w:t>
            </w:r>
            <w:r w:rsidRPr="00B8477F">
              <w:rPr>
                <w:rFonts w:ascii="Arial Narrow" w:hAnsi="Arial Narrow" w:cs="Arial"/>
                <w:b/>
                <w:sz w:val="24"/>
                <w:szCs w:val="24"/>
                <w:lang w:val="sk-SK" w:eastAsia="sk-SK"/>
              </w:rPr>
              <w:t xml:space="preserve"> </w:t>
            </w:r>
            <w:r w:rsidRPr="00B8477F">
              <w:rPr>
                <w:rFonts w:ascii="Arial Narrow" w:hAnsi="Arial Narrow" w:cs="Arial"/>
                <w:b/>
                <w:bCs/>
                <w:sz w:val="24"/>
                <w:szCs w:val="24"/>
                <w:lang w:val="sk-SK" w:eastAsia="sk-SK"/>
              </w:rPr>
              <w:t xml:space="preserve"> </w:t>
            </w:r>
          </w:p>
          <w:p w:rsidR="00E00488" w:rsidRPr="00B8477F" w:rsidRDefault="00E00488" w:rsidP="002F08EE">
            <w:pPr>
              <w:spacing w:line="240" w:lineRule="exact"/>
              <w:rPr>
                <w:rFonts w:ascii="Arial Narrow" w:hAnsi="Arial Narrow" w:cs="Arial"/>
                <w:bCs/>
                <w:color w:val="0D0D0D"/>
                <w:sz w:val="24"/>
                <w:szCs w:val="24"/>
                <w:lang w:val="sk-SK"/>
              </w:rPr>
            </w:pPr>
            <w:r w:rsidRPr="00B8477F">
              <w:rPr>
                <w:rFonts w:ascii="Arial Narrow" w:hAnsi="Arial Narrow" w:cs="Arial"/>
                <w:sz w:val="24"/>
                <w:szCs w:val="24"/>
                <w:lang w:val="sk-SK" w:eastAsia="sk-SK"/>
              </w:rPr>
              <w:t>Osobné údaje sa neprenášajú do tretej krajiny</w:t>
            </w:r>
          </w:p>
        </w:tc>
      </w:tr>
      <w:tr w:rsidR="00E00488" w:rsidRPr="00B8477F" w:rsidTr="002F08EE">
        <w:tc>
          <w:tcPr>
            <w:tcW w:w="9212" w:type="dxa"/>
          </w:tcPr>
          <w:p w:rsidR="00E00488" w:rsidRPr="00B8477F" w:rsidRDefault="00E00488" w:rsidP="007454D6">
            <w:pPr>
              <w:spacing w:before="120" w:after="0" w:line="240" w:lineRule="exact"/>
              <w:jc w:val="center"/>
              <w:rPr>
                <w:rFonts w:ascii="Arial Narrow" w:hAnsi="Arial Narrow" w:cs="Arial"/>
                <w:b/>
                <w:sz w:val="24"/>
                <w:szCs w:val="24"/>
                <w:lang w:val="sk-SK" w:eastAsia="sk-SK"/>
              </w:rPr>
            </w:pPr>
            <w:r w:rsidRPr="00B8477F">
              <w:rPr>
                <w:rFonts w:ascii="Arial Narrow" w:hAnsi="Arial Narrow" w:cs="Arial"/>
                <w:b/>
                <w:sz w:val="24"/>
                <w:szCs w:val="24"/>
                <w:lang w:val="sk-SK" w:eastAsia="sk-SK"/>
              </w:rPr>
              <w:t>Doba uchovávania osobných údajov po skončení účelu</w:t>
            </w:r>
          </w:p>
          <w:p w:rsidR="008657BB" w:rsidRPr="00B8477F" w:rsidRDefault="008657BB" w:rsidP="00B8477F">
            <w:pPr>
              <w:spacing w:before="120" w:after="0" w:line="220" w:lineRule="exact"/>
              <w:jc w:val="center"/>
              <w:rPr>
                <w:rFonts w:ascii="Arial Narrow" w:hAnsi="Arial Narrow" w:cs="Arial"/>
                <w:sz w:val="24"/>
                <w:szCs w:val="24"/>
                <w:lang w:val="sk-SK" w:eastAsia="sk-SK"/>
              </w:rPr>
            </w:pPr>
            <w:r w:rsidRPr="00B8477F">
              <w:rPr>
                <w:rFonts w:ascii="Arial Narrow" w:hAnsi="Arial Narrow" w:cs="Arial"/>
                <w:sz w:val="24"/>
                <w:szCs w:val="24"/>
                <w:lang w:val="sk-SK" w:eastAsia="sk-SK"/>
              </w:rPr>
              <w:t>I.</w:t>
            </w:r>
          </w:p>
          <w:p w:rsidR="008657BB" w:rsidRPr="00B8477F" w:rsidRDefault="008657BB" w:rsidP="00A86384">
            <w:pPr>
              <w:spacing w:after="0" w:line="220" w:lineRule="exact"/>
              <w:rPr>
                <w:rFonts w:ascii="Arial Narrow" w:hAnsi="Arial Narrow" w:cs="Arial"/>
                <w:sz w:val="24"/>
                <w:szCs w:val="24"/>
                <w:lang w:val="sk-SK" w:eastAsia="sk-SK"/>
              </w:rPr>
            </w:pPr>
            <w:r w:rsidRPr="00B8477F">
              <w:rPr>
                <w:rFonts w:ascii="Arial Narrow" w:hAnsi="Arial Narrow" w:cs="Arial"/>
                <w:sz w:val="24"/>
                <w:szCs w:val="24"/>
                <w:lang w:val="sk-SK" w:eastAsia="sk-SK"/>
              </w:rPr>
              <w:t>Osobné údaje na účel uzatvorenia zmluvného vzťahu sa uchovávajú na účtovných dokladoch od vystavenia účtovného dokladu ešte 10</w:t>
            </w:r>
            <w:r w:rsidR="00E00488" w:rsidRPr="00B8477F">
              <w:rPr>
                <w:rFonts w:ascii="Arial Narrow" w:hAnsi="Arial Narrow" w:cs="Arial"/>
                <w:sz w:val="24"/>
                <w:szCs w:val="24"/>
                <w:lang w:val="sk-SK" w:eastAsia="sk-SK"/>
              </w:rPr>
              <w:t xml:space="preserve"> rokov po skončení účelu</w:t>
            </w:r>
            <w:r w:rsidRPr="00B8477F">
              <w:rPr>
                <w:rFonts w:ascii="Arial Narrow" w:hAnsi="Arial Narrow" w:cs="Arial"/>
                <w:sz w:val="24"/>
                <w:szCs w:val="24"/>
                <w:lang w:val="sk-SK" w:eastAsia="sk-SK"/>
              </w:rPr>
              <w:t xml:space="preserve"> podľa zákona č. 431/2002 Z. z. o účtovníctve.</w:t>
            </w:r>
          </w:p>
          <w:p w:rsidR="00E00488" w:rsidRPr="00B8477F" w:rsidRDefault="008657BB" w:rsidP="00A86384">
            <w:pPr>
              <w:spacing w:line="220" w:lineRule="exact"/>
              <w:rPr>
                <w:rFonts w:ascii="Arial Narrow" w:hAnsi="Arial Narrow" w:cs="Arial"/>
                <w:sz w:val="24"/>
                <w:szCs w:val="24"/>
                <w:lang w:val="sk-SK" w:eastAsia="sk-SK"/>
              </w:rPr>
            </w:pPr>
            <w:r w:rsidRPr="00B8477F">
              <w:rPr>
                <w:rFonts w:ascii="Arial Narrow" w:hAnsi="Arial Narrow" w:cs="Arial"/>
                <w:sz w:val="24"/>
                <w:szCs w:val="24"/>
                <w:lang w:val="sk-SK" w:eastAsia="sk-SK"/>
              </w:rPr>
              <w:t>V prípade stornovania objednávky v súlade so všeobecnými obchodnými podmienkami sa osobné údaje na účtovných dokladoch (</w:t>
            </w:r>
            <w:proofErr w:type="spellStart"/>
            <w:r w:rsidRPr="00B8477F">
              <w:rPr>
                <w:rFonts w:ascii="Arial Narrow" w:hAnsi="Arial Narrow" w:cs="Arial"/>
                <w:sz w:val="24"/>
                <w:szCs w:val="24"/>
                <w:lang w:val="sk-SK" w:eastAsia="sk-SK"/>
              </w:rPr>
              <w:t>storno-po</w:t>
            </w:r>
            <w:r w:rsidR="00A86384" w:rsidRPr="00B8477F">
              <w:rPr>
                <w:rFonts w:ascii="Arial Narrow" w:hAnsi="Arial Narrow" w:cs="Arial"/>
                <w:sz w:val="24"/>
                <w:szCs w:val="24"/>
                <w:lang w:val="sk-SK" w:eastAsia="sk-SK"/>
              </w:rPr>
              <w:t>p</w:t>
            </w:r>
            <w:r w:rsidRPr="00B8477F">
              <w:rPr>
                <w:rFonts w:ascii="Arial Narrow" w:hAnsi="Arial Narrow" w:cs="Arial"/>
                <w:sz w:val="24"/>
                <w:szCs w:val="24"/>
                <w:lang w:val="sk-SK" w:eastAsia="sk-SK"/>
              </w:rPr>
              <w:t>latky</w:t>
            </w:r>
            <w:proofErr w:type="spellEnd"/>
            <w:r w:rsidR="00A86384" w:rsidRPr="00B8477F">
              <w:rPr>
                <w:rFonts w:ascii="Arial Narrow" w:hAnsi="Arial Narrow" w:cs="Arial"/>
                <w:sz w:val="24"/>
                <w:szCs w:val="24"/>
                <w:lang w:val="sk-SK" w:eastAsia="sk-SK"/>
              </w:rPr>
              <w:t>)</w:t>
            </w:r>
            <w:r w:rsidR="00E00488" w:rsidRPr="00B8477F">
              <w:rPr>
                <w:rFonts w:ascii="Arial Narrow" w:hAnsi="Arial Narrow" w:cs="Arial"/>
                <w:sz w:val="24"/>
                <w:szCs w:val="24"/>
                <w:lang w:val="sk-SK" w:eastAsia="sk-SK"/>
              </w:rPr>
              <w:t xml:space="preserve"> </w:t>
            </w:r>
            <w:r w:rsidR="00A86384" w:rsidRPr="00B8477F">
              <w:rPr>
                <w:rFonts w:ascii="Arial Narrow" w:hAnsi="Arial Narrow" w:cs="Arial"/>
                <w:sz w:val="24"/>
                <w:szCs w:val="24"/>
                <w:lang w:val="sk-SK" w:eastAsia="sk-SK"/>
              </w:rPr>
              <w:t>uchovávajú na účtovných dokladoch od vystavenia účtovného dokladu ešte 10 rokov po skončení účelu podľa zákona č. 431/2002 Z. z. o účtovníctve.</w:t>
            </w:r>
          </w:p>
          <w:p w:rsidR="00A86384" w:rsidRPr="00B8477F" w:rsidRDefault="00A86384" w:rsidP="00B8477F">
            <w:pPr>
              <w:spacing w:after="0" w:line="220" w:lineRule="exact"/>
              <w:jc w:val="center"/>
              <w:rPr>
                <w:rFonts w:ascii="Arial Narrow" w:hAnsi="Arial Narrow" w:cs="Arial"/>
                <w:sz w:val="24"/>
                <w:szCs w:val="24"/>
                <w:lang w:val="sk-SK" w:eastAsia="sk-SK"/>
              </w:rPr>
            </w:pPr>
            <w:r w:rsidRPr="00B8477F">
              <w:rPr>
                <w:rFonts w:ascii="Arial Narrow" w:hAnsi="Arial Narrow" w:cs="Arial"/>
                <w:sz w:val="24"/>
                <w:szCs w:val="24"/>
                <w:lang w:val="sk-SK" w:eastAsia="sk-SK"/>
              </w:rPr>
              <w:t>II.</w:t>
            </w:r>
          </w:p>
          <w:p w:rsidR="00A86384" w:rsidRPr="00B8477F" w:rsidRDefault="00A86384" w:rsidP="00A86384">
            <w:pPr>
              <w:spacing w:line="220" w:lineRule="exact"/>
              <w:rPr>
                <w:rFonts w:ascii="Arial Narrow" w:hAnsi="Arial Narrow" w:cs="Arial"/>
                <w:sz w:val="24"/>
                <w:szCs w:val="24"/>
                <w:lang w:val="sk-SK" w:eastAsia="sk-SK"/>
              </w:rPr>
            </w:pPr>
            <w:r w:rsidRPr="00B8477F">
              <w:rPr>
                <w:rFonts w:ascii="Arial Narrow" w:hAnsi="Arial Narrow" w:cs="Arial"/>
                <w:sz w:val="24"/>
                <w:szCs w:val="24"/>
                <w:lang w:val="sk-SK" w:eastAsia="sk-SK"/>
              </w:rPr>
              <w:t>Osobné údaje využívané na účel priameho marketingu sa v prípade námietok zákazníka v súlade s čl. 21 GDPR okamžite zlikvidujú. V prípade odvolania súhlasu so spracúvaním osobných údajov podľa čl. 7 GDPR, osobné údaje dotknutej osoby budú bezodkladne zlikvidované.</w:t>
            </w:r>
          </w:p>
        </w:tc>
      </w:tr>
      <w:tr w:rsidR="00E00488" w:rsidRPr="00B8477F" w:rsidTr="002F08EE">
        <w:tc>
          <w:tcPr>
            <w:tcW w:w="9212" w:type="dxa"/>
          </w:tcPr>
          <w:p w:rsidR="00E00488" w:rsidRPr="00B8477F" w:rsidRDefault="00E00488" w:rsidP="007454D6">
            <w:pPr>
              <w:spacing w:before="120" w:after="0" w:line="220" w:lineRule="exact"/>
              <w:jc w:val="center"/>
              <w:rPr>
                <w:rFonts w:ascii="Arial Narrow" w:hAnsi="Arial Narrow" w:cs="Arial"/>
                <w:b/>
                <w:sz w:val="24"/>
                <w:szCs w:val="24"/>
                <w:lang w:val="sk-SK" w:eastAsia="sk-SK"/>
              </w:rPr>
            </w:pPr>
            <w:r w:rsidRPr="00B8477F">
              <w:rPr>
                <w:rFonts w:ascii="Arial Narrow" w:hAnsi="Arial Narrow" w:cs="Arial"/>
                <w:b/>
                <w:sz w:val="24"/>
                <w:szCs w:val="24"/>
                <w:lang w:val="sk-SK" w:eastAsia="sk-SK"/>
              </w:rPr>
              <w:t>Automatizované rozhodovanie vrátane profilovania</w:t>
            </w:r>
          </w:p>
          <w:p w:rsidR="00E00488" w:rsidRPr="00B8477F" w:rsidRDefault="00E00488" w:rsidP="002F08EE">
            <w:pPr>
              <w:spacing w:line="220" w:lineRule="exact"/>
              <w:rPr>
                <w:rFonts w:ascii="Arial Narrow" w:hAnsi="Arial Narrow" w:cs="Arial"/>
                <w:sz w:val="24"/>
                <w:szCs w:val="24"/>
                <w:lang w:val="sk-SK" w:eastAsia="sk-SK"/>
              </w:rPr>
            </w:pPr>
            <w:r w:rsidRPr="00B8477F">
              <w:rPr>
                <w:rFonts w:ascii="Arial Narrow" w:hAnsi="Arial Narrow" w:cs="Arial"/>
                <w:sz w:val="24"/>
                <w:szCs w:val="24"/>
                <w:lang w:val="sk-SK" w:eastAsia="sk-SK"/>
              </w:rPr>
              <w:t>Nevykonáva sa</w:t>
            </w:r>
          </w:p>
        </w:tc>
      </w:tr>
      <w:tr w:rsidR="00E00488" w:rsidRPr="00B8477F" w:rsidTr="002F0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12" w:type="dxa"/>
            <w:tcBorders>
              <w:top w:val="nil"/>
              <w:left w:val="nil"/>
              <w:bottom w:val="nil"/>
              <w:right w:val="nil"/>
            </w:tcBorders>
          </w:tcPr>
          <w:p w:rsidR="00E00488" w:rsidRPr="00B8477F" w:rsidRDefault="00E00488" w:rsidP="007454D6">
            <w:pPr>
              <w:spacing w:before="120" w:after="0" w:line="220" w:lineRule="exact"/>
              <w:jc w:val="center"/>
              <w:rPr>
                <w:rFonts w:ascii="Arial Narrow" w:hAnsi="Arial Narrow" w:cs="Arial"/>
                <w:b/>
                <w:sz w:val="24"/>
                <w:szCs w:val="24"/>
                <w:lang w:val="sk-SK" w:eastAsia="sk-SK"/>
              </w:rPr>
            </w:pPr>
            <w:r w:rsidRPr="00B8477F">
              <w:rPr>
                <w:rFonts w:ascii="Arial Narrow" w:hAnsi="Arial Narrow" w:cs="Arial"/>
                <w:b/>
                <w:sz w:val="24"/>
                <w:szCs w:val="24"/>
                <w:lang w:val="sk-SK" w:eastAsia="sk-SK"/>
              </w:rPr>
              <w:t>Práva dotknutej osoby</w:t>
            </w:r>
          </w:p>
          <w:p w:rsidR="00A86384" w:rsidRPr="00B8477F" w:rsidRDefault="00A86384" w:rsidP="002F08EE">
            <w:pPr>
              <w:spacing w:line="220" w:lineRule="exact"/>
              <w:rPr>
                <w:rFonts w:ascii="Arial Narrow" w:hAnsi="Arial Narrow" w:cs="Arial"/>
                <w:sz w:val="24"/>
                <w:szCs w:val="24"/>
                <w:lang w:val="sk-SK" w:eastAsia="sk-SK"/>
              </w:rPr>
            </w:pPr>
            <w:r w:rsidRPr="00B8477F">
              <w:rPr>
                <w:rFonts w:ascii="Arial Narrow" w:hAnsi="Arial Narrow" w:cs="Arial"/>
                <w:sz w:val="24"/>
                <w:szCs w:val="24"/>
                <w:lang w:val="sk-SK" w:eastAsia="sk-SK"/>
              </w:rPr>
              <w:t>Dotknutá osoba (zákazník, potenciálny zákazník, záujemca) má pr</w:t>
            </w:r>
            <w:r w:rsidR="00E00488" w:rsidRPr="00B8477F">
              <w:rPr>
                <w:rFonts w:ascii="Arial Narrow" w:hAnsi="Arial Narrow" w:cs="Arial"/>
                <w:sz w:val="24"/>
                <w:szCs w:val="24"/>
                <w:lang w:val="sk-SK" w:eastAsia="sk-SK"/>
              </w:rPr>
              <w:t>ávo na</w:t>
            </w:r>
            <w:r w:rsidRPr="00B8477F">
              <w:rPr>
                <w:rFonts w:ascii="Arial Narrow" w:hAnsi="Arial Narrow" w:cs="Arial"/>
                <w:sz w:val="24"/>
                <w:szCs w:val="24"/>
                <w:lang w:val="sk-SK" w:eastAsia="sk-SK"/>
              </w:rPr>
              <w:t>:</w:t>
            </w:r>
          </w:p>
          <w:p w:rsidR="00A86384" w:rsidRPr="00B8477F" w:rsidRDefault="00E00488" w:rsidP="00A86384">
            <w:pPr>
              <w:pStyle w:val="Odsekzoznamu"/>
              <w:numPr>
                <w:ilvl w:val="0"/>
                <w:numId w:val="16"/>
              </w:numPr>
              <w:spacing w:line="220" w:lineRule="exact"/>
              <w:rPr>
                <w:rFonts w:ascii="Arial Narrow" w:eastAsia="Times New Roman" w:hAnsi="Arial Narrow" w:cs="Arial"/>
                <w:bCs/>
                <w:color w:val="000000"/>
                <w:sz w:val="24"/>
                <w:szCs w:val="24"/>
                <w:lang w:val="sk-SK" w:eastAsia="sk-SK"/>
              </w:rPr>
            </w:pPr>
            <w:r w:rsidRPr="00B8477F">
              <w:rPr>
                <w:rFonts w:ascii="Arial Narrow" w:hAnsi="Arial Narrow" w:cs="Arial"/>
                <w:sz w:val="24"/>
                <w:szCs w:val="24"/>
                <w:lang w:val="sk-SK" w:eastAsia="sk-SK"/>
              </w:rPr>
              <w:t xml:space="preserve">prístup k osobným údajom, </w:t>
            </w:r>
          </w:p>
          <w:p w:rsidR="00A86384" w:rsidRPr="00B8477F" w:rsidRDefault="00E00488" w:rsidP="00A86384">
            <w:pPr>
              <w:pStyle w:val="Odsekzoznamu"/>
              <w:numPr>
                <w:ilvl w:val="0"/>
                <w:numId w:val="16"/>
              </w:numPr>
              <w:spacing w:line="220" w:lineRule="exact"/>
              <w:rPr>
                <w:rFonts w:ascii="Arial Narrow" w:eastAsia="Times New Roman" w:hAnsi="Arial Narrow" w:cs="Arial"/>
                <w:bCs/>
                <w:color w:val="000000"/>
                <w:sz w:val="24"/>
                <w:szCs w:val="24"/>
                <w:lang w:val="sk-SK" w:eastAsia="sk-SK"/>
              </w:rPr>
            </w:pPr>
            <w:r w:rsidRPr="00B8477F">
              <w:rPr>
                <w:rFonts w:ascii="Arial Narrow" w:hAnsi="Arial Narrow" w:cs="Arial"/>
                <w:sz w:val="24"/>
                <w:szCs w:val="24"/>
                <w:lang w:val="sk-SK" w:eastAsia="sk-SK"/>
              </w:rPr>
              <w:t xml:space="preserve">opravu osobných údajov, </w:t>
            </w:r>
          </w:p>
          <w:p w:rsidR="00A86384" w:rsidRPr="00B8477F" w:rsidRDefault="00E00488" w:rsidP="00A86384">
            <w:pPr>
              <w:pStyle w:val="Odsekzoznamu"/>
              <w:numPr>
                <w:ilvl w:val="0"/>
                <w:numId w:val="16"/>
              </w:numPr>
              <w:spacing w:line="220" w:lineRule="exact"/>
              <w:rPr>
                <w:rFonts w:ascii="Arial Narrow" w:eastAsia="Times New Roman" w:hAnsi="Arial Narrow" w:cs="Arial"/>
                <w:bCs/>
                <w:color w:val="000000"/>
                <w:sz w:val="24"/>
                <w:szCs w:val="24"/>
                <w:lang w:val="sk-SK" w:eastAsia="sk-SK"/>
              </w:rPr>
            </w:pPr>
            <w:r w:rsidRPr="00B8477F">
              <w:rPr>
                <w:rFonts w:ascii="Arial Narrow" w:hAnsi="Arial Narrow" w:cs="Arial"/>
                <w:sz w:val="24"/>
                <w:szCs w:val="24"/>
                <w:lang w:val="sk-SK" w:eastAsia="sk-SK"/>
              </w:rPr>
              <w:t xml:space="preserve">vymazanie osobných údajov (právo na zabudnutie), </w:t>
            </w:r>
          </w:p>
          <w:p w:rsidR="00A86384" w:rsidRPr="00B8477F" w:rsidRDefault="00E00488" w:rsidP="00A86384">
            <w:pPr>
              <w:pStyle w:val="Odsekzoznamu"/>
              <w:numPr>
                <w:ilvl w:val="0"/>
                <w:numId w:val="16"/>
              </w:numPr>
              <w:spacing w:line="220" w:lineRule="exact"/>
              <w:rPr>
                <w:rFonts w:ascii="Arial Narrow" w:eastAsia="Times New Roman" w:hAnsi="Arial Narrow" w:cs="Arial"/>
                <w:bCs/>
                <w:color w:val="000000"/>
                <w:sz w:val="24"/>
                <w:szCs w:val="24"/>
                <w:lang w:val="sk-SK" w:eastAsia="sk-SK"/>
              </w:rPr>
            </w:pPr>
            <w:r w:rsidRPr="00B8477F">
              <w:rPr>
                <w:rFonts w:ascii="Arial Narrow" w:hAnsi="Arial Narrow" w:cs="Arial"/>
                <w:sz w:val="24"/>
                <w:szCs w:val="24"/>
                <w:lang w:val="sk-SK" w:eastAsia="sk-SK"/>
              </w:rPr>
              <w:t xml:space="preserve">obmedzenie spracúvania, </w:t>
            </w:r>
          </w:p>
          <w:p w:rsidR="00A86384" w:rsidRPr="00B8477F" w:rsidRDefault="00E00488" w:rsidP="00A86384">
            <w:pPr>
              <w:pStyle w:val="Odsekzoznamu"/>
              <w:numPr>
                <w:ilvl w:val="0"/>
                <w:numId w:val="16"/>
              </w:numPr>
              <w:spacing w:line="220" w:lineRule="exact"/>
              <w:rPr>
                <w:rFonts w:ascii="Arial Narrow" w:eastAsia="Times New Roman" w:hAnsi="Arial Narrow" w:cs="Arial"/>
                <w:bCs/>
                <w:color w:val="000000"/>
                <w:sz w:val="24"/>
                <w:szCs w:val="24"/>
                <w:lang w:val="sk-SK" w:eastAsia="sk-SK"/>
              </w:rPr>
            </w:pPr>
            <w:r w:rsidRPr="00B8477F">
              <w:rPr>
                <w:rFonts w:ascii="Arial Narrow" w:hAnsi="Arial Narrow" w:cs="Arial"/>
                <w:sz w:val="24"/>
                <w:szCs w:val="24"/>
                <w:lang w:val="sk-SK" w:eastAsia="sk-SK"/>
              </w:rPr>
              <w:t xml:space="preserve">prenosnosť osobných údajov, </w:t>
            </w:r>
          </w:p>
          <w:p w:rsidR="00A86384" w:rsidRPr="00B8477F" w:rsidRDefault="00A86384" w:rsidP="00A86384">
            <w:pPr>
              <w:pStyle w:val="Odsekzoznamu"/>
              <w:numPr>
                <w:ilvl w:val="0"/>
                <w:numId w:val="16"/>
              </w:numPr>
              <w:spacing w:line="220" w:lineRule="exact"/>
              <w:rPr>
                <w:rFonts w:ascii="Arial Narrow" w:eastAsia="Times New Roman" w:hAnsi="Arial Narrow" w:cs="Arial"/>
                <w:bCs/>
                <w:color w:val="000000"/>
                <w:sz w:val="24"/>
                <w:szCs w:val="24"/>
                <w:lang w:val="sk-SK" w:eastAsia="sk-SK"/>
              </w:rPr>
            </w:pPr>
            <w:r w:rsidRPr="00B8477F">
              <w:rPr>
                <w:rFonts w:ascii="Arial Narrow" w:eastAsia="Times New Roman" w:hAnsi="Arial Narrow" w:cs="Arial"/>
                <w:bCs/>
                <w:color w:val="000000"/>
                <w:sz w:val="24"/>
                <w:szCs w:val="24"/>
                <w:lang w:val="sk-SK" w:eastAsia="sk-SK"/>
              </w:rPr>
              <w:t>námietky</w:t>
            </w:r>
            <w:r w:rsidR="00E00488" w:rsidRPr="00B8477F">
              <w:rPr>
                <w:rFonts w:ascii="Arial Narrow" w:eastAsia="Times New Roman" w:hAnsi="Arial Narrow" w:cs="Arial"/>
                <w:bCs/>
                <w:color w:val="000000"/>
                <w:sz w:val="24"/>
                <w:szCs w:val="24"/>
                <w:lang w:val="sk-SK" w:eastAsia="sk-SK"/>
              </w:rPr>
              <w:t xml:space="preserve"> proti spracúvaniu </w:t>
            </w:r>
            <w:r w:rsidRPr="00B8477F">
              <w:rPr>
                <w:rFonts w:ascii="Arial Narrow" w:eastAsia="Times New Roman" w:hAnsi="Arial Narrow" w:cs="Arial"/>
                <w:bCs/>
                <w:color w:val="000000"/>
                <w:sz w:val="24"/>
                <w:szCs w:val="24"/>
                <w:lang w:val="sk-SK" w:eastAsia="sk-SK"/>
              </w:rPr>
              <w:t xml:space="preserve">osobných údajov </w:t>
            </w:r>
            <w:r w:rsidR="00E00488" w:rsidRPr="00B8477F">
              <w:rPr>
                <w:rFonts w:ascii="Arial Narrow" w:eastAsia="Times New Roman" w:hAnsi="Arial Narrow" w:cs="Arial"/>
                <w:bCs/>
                <w:color w:val="000000"/>
                <w:sz w:val="24"/>
                <w:szCs w:val="24"/>
                <w:lang w:val="sk-SK" w:eastAsia="sk-SK"/>
              </w:rPr>
              <w:t>vrátane n</w:t>
            </w:r>
            <w:r w:rsidRPr="00B8477F">
              <w:rPr>
                <w:rFonts w:ascii="Arial Narrow" w:eastAsia="Times New Roman" w:hAnsi="Arial Narrow" w:cs="Arial"/>
                <w:bCs/>
                <w:color w:val="000000"/>
                <w:sz w:val="24"/>
                <w:szCs w:val="24"/>
                <w:lang w:val="sk-SK" w:eastAsia="sk-SK"/>
              </w:rPr>
              <w:t>á</w:t>
            </w:r>
            <w:r w:rsidR="00E00488" w:rsidRPr="00B8477F">
              <w:rPr>
                <w:rFonts w:ascii="Arial Narrow" w:eastAsia="Times New Roman" w:hAnsi="Arial Narrow" w:cs="Arial"/>
                <w:bCs/>
                <w:color w:val="000000"/>
                <w:sz w:val="24"/>
                <w:szCs w:val="24"/>
                <w:lang w:val="sk-SK" w:eastAsia="sk-SK"/>
              </w:rPr>
              <w:t>miet</w:t>
            </w:r>
            <w:r w:rsidRPr="00B8477F">
              <w:rPr>
                <w:rFonts w:ascii="Arial Narrow" w:eastAsia="Times New Roman" w:hAnsi="Arial Narrow" w:cs="Arial"/>
                <w:bCs/>
                <w:color w:val="000000"/>
                <w:sz w:val="24"/>
                <w:szCs w:val="24"/>
                <w:lang w:val="sk-SK" w:eastAsia="sk-SK"/>
              </w:rPr>
              <w:t>ok</w:t>
            </w:r>
            <w:r w:rsidR="00E00488" w:rsidRPr="00B8477F">
              <w:rPr>
                <w:rFonts w:ascii="Arial Narrow" w:eastAsia="Times New Roman" w:hAnsi="Arial Narrow" w:cs="Arial"/>
                <w:bCs/>
                <w:color w:val="000000"/>
                <w:sz w:val="24"/>
                <w:szCs w:val="24"/>
                <w:lang w:val="sk-SK" w:eastAsia="sk-SK"/>
              </w:rPr>
              <w:t xml:space="preserve"> proti profilovaniu (ak sa vykonáva), </w:t>
            </w:r>
          </w:p>
          <w:p w:rsidR="00A86384" w:rsidRPr="00B8477F" w:rsidRDefault="00A86384" w:rsidP="00A86384">
            <w:pPr>
              <w:pStyle w:val="Odsekzoznamu"/>
              <w:numPr>
                <w:ilvl w:val="0"/>
                <w:numId w:val="16"/>
              </w:numPr>
              <w:spacing w:line="220" w:lineRule="exact"/>
              <w:rPr>
                <w:rFonts w:ascii="Arial Narrow" w:eastAsia="Times New Roman" w:hAnsi="Arial Narrow" w:cs="Arial"/>
                <w:bCs/>
                <w:color w:val="000000"/>
                <w:sz w:val="24"/>
                <w:szCs w:val="24"/>
                <w:lang w:val="sk-SK" w:eastAsia="sk-SK"/>
              </w:rPr>
            </w:pPr>
            <w:r w:rsidRPr="00B8477F">
              <w:rPr>
                <w:rFonts w:ascii="Arial Narrow" w:eastAsia="Times New Roman" w:hAnsi="Arial Narrow" w:cs="Arial"/>
                <w:bCs/>
                <w:color w:val="000000"/>
                <w:sz w:val="24"/>
                <w:szCs w:val="24"/>
                <w:lang w:val="sk-SK" w:eastAsia="sk-SK"/>
              </w:rPr>
              <w:t>podanie</w:t>
            </w:r>
            <w:r w:rsidR="00E00488" w:rsidRPr="00B8477F">
              <w:rPr>
                <w:rFonts w:ascii="Arial Narrow" w:eastAsia="Times New Roman" w:hAnsi="Arial Narrow" w:cs="Arial"/>
                <w:bCs/>
                <w:color w:val="000000"/>
                <w:sz w:val="24"/>
                <w:szCs w:val="24"/>
                <w:lang w:val="sk-SK" w:eastAsia="sk-SK"/>
              </w:rPr>
              <w:t xml:space="preserve"> sťažnos</w:t>
            </w:r>
            <w:r w:rsidRPr="00B8477F">
              <w:rPr>
                <w:rFonts w:ascii="Arial Narrow" w:eastAsia="Times New Roman" w:hAnsi="Arial Narrow" w:cs="Arial"/>
                <w:bCs/>
                <w:color w:val="000000"/>
                <w:sz w:val="24"/>
                <w:szCs w:val="24"/>
                <w:lang w:val="sk-SK" w:eastAsia="sk-SK"/>
              </w:rPr>
              <w:t>ti</w:t>
            </w:r>
            <w:r w:rsidR="00E00488" w:rsidRPr="00B8477F">
              <w:rPr>
                <w:rFonts w:ascii="Arial Narrow" w:eastAsia="Times New Roman" w:hAnsi="Arial Narrow" w:cs="Arial"/>
                <w:bCs/>
                <w:color w:val="000000"/>
                <w:sz w:val="24"/>
                <w:szCs w:val="24"/>
                <w:lang w:val="sk-SK" w:eastAsia="sk-SK"/>
              </w:rPr>
              <w:t xml:space="preserve"> dozornému orgánu,</w:t>
            </w:r>
            <w:r w:rsidRPr="00B8477F">
              <w:rPr>
                <w:rFonts w:ascii="Arial Narrow" w:eastAsia="Times New Roman" w:hAnsi="Arial Narrow" w:cs="Arial"/>
                <w:bCs/>
                <w:color w:val="000000"/>
                <w:sz w:val="24"/>
                <w:szCs w:val="24"/>
                <w:lang w:val="sk-SK" w:eastAsia="sk-SK"/>
              </w:rPr>
              <w:t xml:space="preserve"> t.j. Úradu na ochranu osobných údajov SR</w:t>
            </w:r>
            <w:r w:rsidR="00F260D3" w:rsidRPr="00B8477F">
              <w:rPr>
                <w:rFonts w:ascii="Arial Narrow" w:eastAsia="Times New Roman" w:hAnsi="Arial Narrow" w:cs="Arial"/>
                <w:bCs/>
                <w:color w:val="000000"/>
                <w:sz w:val="24"/>
                <w:szCs w:val="24"/>
                <w:lang w:val="sk-SK" w:eastAsia="sk-SK"/>
              </w:rPr>
              <w:t>,</w:t>
            </w:r>
            <w:r w:rsidR="00E00488" w:rsidRPr="00B8477F">
              <w:rPr>
                <w:rFonts w:ascii="Arial Narrow" w:eastAsia="Times New Roman" w:hAnsi="Arial Narrow" w:cs="Arial"/>
                <w:bCs/>
                <w:color w:val="000000"/>
                <w:sz w:val="24"/>
                <w:szCs w:val="24"/>
                <w:lang w:val="sk-SK" w:eastAsia="sk-SK"/>
              </w:rPr>
              <w:t xml:space="preserve"> </w:t>
            </w:r>
          </w:p>
          <w:p w:rsidR="00E00488" w:rsidRPr="00B8477F" w:rsidRDefault="00E00488" w:rsidP="00A86384">
            <w:pPr>
              <w:pStyle w:val="Odsekzoznamu"/>
              <w:numPr>
                <w:ilvl w:val="0"/>
                <w:numId w:val="16"/>
              </w:numPr>
              <w:spacing w:line="220" w:lineRule="exact"/>
              <w:rPr>
                <w:rFonts w:ascii="Arial Narrow" w:eastAsia="Times New Roman" w:hAnsi="Arial Narrow" w:cs="Arial"/>
                <w:bCs/>
                <w:color w:val="000000"/>
                <w:sz w:val="24"/>
                <w:szCs w:val="24"/>
                <w:lang w:val="sk-SK" w:eastAsia="sk-SK"/>
              </w:rPr>
            </w:pPr>
            <w:r w:rsidRPr="00B8477F">
              <w:rPr>
                <w:rFonts w:ascii="Arial Narrow" w:eastAsia="Times New Roman" w:hAnsi="Arial Narrow" w:cs="Arial"/>
                <w:bCs/>
                <w:color w:val="000000"/>
                <w:sz w:val="24"/>
                <w:szCs w:val="24"/>
                <w:lang w:val="sk-SK" w:eastAsia="sk-SK"/>
              </w:rPr>
              <w:t>odvola</w:t>
            </w:r>
            <w:r w:rsidR="00A86384" w:rsidRPr="00B8477F">
              <w:rPr>
                <w:rFonts w:ascii="Arial Narrow" w:eastAsia="Times New Roman" w:hAnsi="Arial Narrow" w:cs="Arial"/>
                <w:bCs/>
                <w:color w:val="000000"/>
                <w:sz w:val="24"/>
                <w:szCs w:val="24"/>
                <w:lang w:val="sk-SK" w:eastAsia="sk-SK"/>
              </w:rPr>
              <w:t>nie</w:t>
            </w:r>
            <w:r w:rsidRPr="00B8477F">
              <w:rPr>
                <w:rFonts w:ascii="Arial Narrow" w:eastAsia="Times New Roman" w:hAnsi="Arial Narrow" w:cs="Arial"/>
                <w:bCs/>
                <w:color w:val="000000"/>
                <w:sz w:val="24"/>
                <w:szCs w:val="24"/>
                <w:lang w:val="sk-SK" w:eastAsia="sk-SK"/>
              </w:rPr>
              <w:t xml:space="preserve"> súhlas</w:t>
            </w:r>
            <w:r w:rsidR="00A86384" w:rsidRPr="00B8477F">
              <w:rPr>
                <w:rFonts w:ascii="Arial Narrow" w:eastAsia="Times New Roman" w:hAnsi="Arial Narrow" w:cs="Arial"/>
                <w:bCs/>
                <w:color w:val="000000"/>
                <w:sz w:val="24"/>
                <w:szCs w:val="24"/>
                <w:lang w:val="sk-SK" w:eastAsia="sk-SK"/>
              </w:rPr>
              <w:t>u</w:t>
            </w:r>
            <w:r w:rsidRPr="00B8477F">
              <w:rPr>
                <w:rFonts w:ascii="Arial Narrow" w:eastAsia="Times New Roman" w:hAnsi="Arial Narrow" w:cs="Arial"/>
                <w:bCs/>
                <w:color w:val="000000"/>
                <w:sz w:val="24"/>
                <w:szCs w:val="24"/>
                <w:lang w:val="sk-SK" w:eastAsia="sk-SK"/>
              </w:rPr>
              <w:t xml:space="preserve"> so spracúvaním osobných údajov.</w:t>
            </w:r>
          </w:p>
          <w:p w:rsidR="00E00488" w:rsidRPr="00B8477F" w:rsidRDefault="00902AE1" w:rsidP="008E3FAC">
            <w:pPr>
              <w:spacing w:before="480" w:after="120" w:line="220" w:lineRule="exact"/>
              <w:jc w:val="center"/>
              <w:rPr>
                <w:rFonts w:ascii="Arial Narrow" w:hAnsi="Arial Narrow" w:cs="Arial"/>
                <w:b/>
                <w:sz w:val="24"/>
                <w:szCs w:val="24"/>
                <w:lang w:val="sk-SK" w:eastAsia="sk-SK"/>
              </w:rPr>
            </w:pPr>
            <w:r w:rsidRPr="00B8477F">
              <w:rPr>
                <w:rFonts w:ascii="Arial Narrow" w:hAnsi="Arial Narrow" w:cs="Arial"/>
                <w:b/>
                <w:sz w:val="24"/>
                <w:szCs w:val="24"/>
                <w:lang w:val="sk-SK" w:eastAsia="sk-SK"/>
              </w:rPr>
              <w:t xml:space="preserve">Podrobnosti k </w:t>
            </w:r>
            <w:r w:rsidR="00F260D3" w:rsidRPr="00B8477F">
              <w:rPr>
                <w:rFonts w:ascii="Arial Narrow" w:hAnsi="Arial Narrow" w:cs="Arial"/>
                <w:b/>
                <w:sz w:val="24"/>
                <w:szCs w:val="24"/>
                <w:lang w:val="sk-SK" w:eastAsia="sk-SK"/>
              </w:rPr>
              <w:t>práv</w:t>
            </w:r>
            <w:r w:rsidRPr="00B8477F">
              <w:rPr>
                <w:rFonts w:ascii="Arial Narrow" w:hAnsi="Arial Narrow" w:cs="Arial"/>
                <w:b/>
                <w:sz w:val="24"/>
                <w:szCs w:val="24"/>
                <w:lang w:val="sk-SK" w:eastAsia="sk-SK"/>
              </w:rPr>
              <w:t>am</w:t>
            </w:r>
            <w:r w:rsidR="00F260D3" w:rsidRPr="00B8477F">
              <w:rPr>
                <w:rFonts w:ascii="Arial Narrow" w:hAnsi="Arial Narrow" w:cs="Arial"/>
                <w:b/>
                <w:sz w:val="24"/>
                <w:szCs w:val="24"/>
                <w:lang w:val="sk-SK" w:eastAsia="sk-SK"/>
              </w:rPr>
              <w:t xml:space="preserve"> dotknutej osoby v súlade s čl. 15 až 22 GDPR</w:t>
            </w:r>
          </w:p>
          <w:p w:rsidR="00E00488" w:rsidRPr="00B8477F" w:rsidRDefault="00E00488" w:rsidP="00B8477F">
            <w:pPr>
              <w:pStyle w:val="Odsekzoznamu"/>
              <w:numPr>
                <w:ilvl w:val="0"/>
                <w:numId w:val="3"/>
              </w:numPr>
              <w:spacing w:before="60" w:after="0" w:line="240" w:lineRule="exact"/>
              <w:ind w:left="426" w:hanging="426"/>
              <w:jc w:val="center"/>
              <w:rPr>
                <w:rFonts w:ascii="Arial Narrow" w:hAnsi="Arial Narrow" w:cs="Arial"/>
                <w:b/>
                <w:bCs/>
                <w:color w:val="0D0D0D"/>
                <w:sz w:val="24"/>
                <w:szCs w:val="24"/>
                <w:lang w:val="sk-SK"/>
              </w:rPr>
            </w:pPr>
            <w:r w:rsidRPr="00B8477F">
              <w:rPr>
                <w:rFonts w:ascii="Arial Narrow" w:hAnsi="Arial Narrow" w:cs="Arial"/>
                <w:b/>
                <w:sz w:val="24"/>
                <w:szCs w:val="24"/>
                <w:lang w:val="sk-SK" w:eastAsia="sk-SK"/>
              </w:rPr>
              <w:t>Právo na prístup k osobný údajom</w:t>
            </w:r>
          </w:p>
          <w:p w:rsidR="00E00488" w:rsidRPr="00B8477F" w:rsidRDefault="00E00488" w:rsidP="00F260D3">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má právo získať od </w:t>
            </w:r>
            <w:r w:rsidR="00F260D3" w:rsidRPr="00B8477F">
              <w:rPr>
                <w:rFonts w:ascii="Arial Narrow" w:eastAsia="Times New Roman" w:hAnsi="Arial Narrow" w:cs="Arial"/>
                <w:color w:val="000000"/>
                <w:sz w:val="24"/>
                <w:szCs w:val="24"/>
                <w:lang w:val="sk-SK" w:eastAsia="sk-SK"/>
              </w:rPr>
              <w:t>P</w:t>
            </w:r>
            <w:r w:rsidRPr="00B8477F">
              <w:rPr>
                <w:rFonts w:ascii="Arial Narrow" w:eastAsia="Times New Roman" w:hAnsi="Arial Narrow" w:cs="Arial"/>
                <w:color w:val="000000"/>
                <w:sz w:val="24"/>
                <w:szCs w:val="24"/>
                <w:lang w:val="sk-SK" w:eastAsia="sk-SK"/>
              </w:rPr>
              <w:t>revádzkovateľa potvrdenie o tom, či sa spracúvajú osobné údaje, ktoré sa jej týkajú, a ak tomu tak je, má právo získať prístup k týmto osobným údajom a tieto informácie:</w:t>
            </w:r>
          </w:p>
          <w:p w:rsidR="00E00488" w:rsidRPr="00B8477F" w:rsidRDefault="00E00488" w:rsidP="00E00488">
            <w:pPr>
              <w:pStyle w:val="Odsekzoznamu"/>
              <w:numPr>
                <w:ilvl w:val="0"/>
                <w:numId w:val="4"/>
              </w:numPr>
              <w:spacing w:before="6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účely spracúvania; </w:t>
            </w:r>
          </w:p>
          <w:p w:rsidR="00E00488" w:rsidRPr="00B8477F" w:rsidRDefault="00E00488" w:rsidP="00E00488">
            <w:pPr>
              <w:pStyle w:val="Odsekzoznamu"/>
              <w:numPr>
                <w:ilvl w:val="0"/>
                <w:numId w:val="4"/>
              </w:numPr>
              <w:spacing w:before="6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kategórie dotknutých osobných údajov; </w:t>
            </w:r>
          </w:p>
          <w:p w:rsidR="00E00488" w:rsidRPr="00B8477F" w:rsidRDefault="00E00488" w:rsidP="00E00488">
            <w:pPr>
              <w:pStyle w:val="Odsekzoznamu"/>
              <w:numPr>
                <w:ilvl w:val="0"/>
                <w:numId w:val="4"/>
              </w:numPr>
              <w:spacing w:before="6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príjemcovia alebo kategórie príjemcov, ktorým boli alebo budú osobné údaje poskytnuté, najmä príjemcovia v tretích krajinách alebo medzinárodné organizácie; </w:t>
            </w:r>
          </w:p>
          <w:p w:rsidR="00E00488" w:rsidRPr="00B8477F" w:rsidRDefault="00E00488" w:rsidP="00E00488">
            <w:pPr>
              <w:pStyle w:val="Odsekzoznamu"/>
              <w:numPr>
                <w:ilvl w:val="0"/>
                <w:numId w:val="4"/>
              </w:numPr>
              <w:spacing w:before="6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ak je to možné, predpokladaná doba uchovávania osobných údajov, alebo ak to nie je možné, kritériá na jej určenie; </w:t>
            </w:r>
          </w:p>
          <w:p w:rsidR="00E00488" w:rsidRPr="00B8477F" w:rsidRDefault="00E00488" w:rsidP="00E00488">
            <w:pPr>
              <w:pStyle w:val="Odsekzoznamu"/>
              <w:numPr>
                <w:ilvl w:val="0"/>
                <w:numId w:val="4"/>
              </w:numPr>
              <w:spacing w:before="6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lastRenderedPageBreak/>
              <w:t xml:space="preserve">existencia práva požadovať od prevádzkovateľa opravu osobných údajov týkajúcich sa dotknutej osoby alebo ich vymazanie alebo obmedzenie spracúvania, alebo práva namietať proti takémuto spracúvaniu; </w:t>
            </w:r>
          </w:p>
          <w:p w:rsidR="00E00488" w:rsidRPr="00B8477F" w:rsidRDefault="00E00488" w:rsidP="00E00488">
            <w:pPr>
              <w:pStyle w:val="Odsekzoznamu"/>
              <w:numPr>
                <w:ilvl w:val="0"/>
                <w:numId w:val="4"/>
              </w:numPr>
              <w:spacing w:before="6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právo podať sťažnosť dozornému orgánu; </w:t>
            </w:r>
          </w:p>
          <w:p w:rsidR="00E00488" w:rsidRPr="00B8477F" w:rsidRDefault="00E00488" w:rsidP="00E00488">
            <w:pPr>
              <w:pStyle w:val="Odsekzoznamu"/>
              <w:numPr>
                <w:ilvl w:val="0"/>
                <w:numId w:val="4"/>
              </w:numPr>
              <w:spacing w:before="6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ak sa osobné údaje nezískali od dotknutej osoby, akékoľvek dostupné informácie, pokiaľ ide o ich zdroj; </w:t>
            </w:r>
          </w:p>
          <w:p w:rsidR="00E00488" w:rsidRPr="00B8477F" w:rsidRDefault="00E00488" w:rsidP="00E00488">
            <w:pPr>
              <w:pStyle w:val="Odsekzoznamu"/>
              <w:numPr>
                <w:ilvl w:val="0"/>
                <w:numId w:val="4"/>
              </w:numPr>
              <w:spacing w:before="6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existencia automatizovaného rozhodovania vrátane profilovania uvedeného v článku 22 ods. 1 a 4 GDPR a v týchto prípadoch aspoň zmysluplné informácie o použitom postupe, ako aj význame a predpokladaných dôsledkoch takéhoto spracúvania pre dotknutú osobu. </w:t>
            </w:r>
          </w:p>
          <w:p w:rsidR="00E00488" w:rsidRPr="00B8477F" w:rsidRDefault="00E00488" w:rsidP="002F08EE">
            <w:pPr>
              <w:spacing w:before="6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Ak sa osobné údaje prenášajú do tretej krajiny alebo medzinárodnej organizácii, dotknutá osoba má právo byť informovaná o primeraných zárukách týkajúcich sa prenosu podľa článku 46 GDPR </w:t>
            </w:r>
          </w:p>
          <w:p w:rsidR="00E00488" w:rsidRPr="00B8477F" w:rsidRDefault="00E00488" w:rsidP="00F260D3">
            <w:pPr>
              <w:spacing w:before="6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Prevádzkovateľ poskytne </w:t>
            </w:r>
            <w:r w:rsidR="00F260D3" w:rsidRPr="00B8477F">
              <w:rPr>
                <w:rFonts w:ascii="Arial Narrow" w:eastAsia="Times New Roman" w:hAnsi="Arial Narrow" w:cs="Arial"/>
                <w:color w:val="000000"/>
                <w:sz w:val="24"/>
                <w:szCs w:val="24"/>
                <w:lang w:val="sk-SK" w:eastAsia="sk-SK"/>
              </w:rPr>
              <w:t xml:space="preserve">dotknutej osobe </w:t>
            </w:r>
            <w:r w:rsidRPr="00B8477F">
              <w:rPr>
                <w:rFonts w:ascii="Arial Narrow" w:eastAsia="Times New Roman" w:hAnsi="Arial Narrow" w:cs="Arial"/>
                <w:color w:val="000000"/>
                <w:sz w:val="24"/>
                <w:szCs w:val="24"/>
                <w:lang w:val="sk-SK" w:eastAsia="sk-SK"/>
              </w:rPr>
              <w:t xml:space="preserve">kópiu osobných údajov, ktoré sa spracúvajú. Za akékoľvek ďalšie kópie, o ktoré dotknutá osoba požiada, môže </w:t>
            </w:r>
            <w:r w:rsidR="00F260D3" w:rsidRPr="00B8477F">
              <w:rPr>
                <w:rFonts w:ascii="Arial Narrow" w:eastAsia="Times New Roman" w:hAnsi="Arial Narrow" w:cs="Arial"/>
                <w:color w:val="000000"/>
                <w:sz w:val="24"/>
                <w:szCs w:val="24"/>
                <w:lang w:val="sk-SK" w:eastAsia="sk-SK"/>
              </w:rPr>
              <w:t>P</w:t>
            </w:r>
            <w:r w:rsidRPr="00B8477F">
              <w:rPr>
                <w:rFonts w:ascii="Arial Narrow" w:eastAsia="Times New Roman" w:hAnsi="Arial Narrow" w:cs="Arial"/>
                <w:color w:val="000000"/>
                <w:sz w:val="24"/>
                <w:szCs w:val="24"/>
                <w:lang w:val="sk-SK" w:eastAsia="sk-SK"/>
              </w:rPr>
              <w:t xml:space="preserve">revádzkovateľ účtovať primeraný poplatok zodpovedajúci administratívnym nákladom. Ak dotknutá osoba podala žiadosť elektronickými prostriedkami, informácie sa poskytnú v bežne používanej elektronickej podobe, pokiaľ dotknutá osoba nepožiadala o iný spôsob. Právo získať kópiu nesmie mať nepriaznivé dôsledky na práva a slobody iných. </w:t>
            </w:r>
          </w:p>
          <w:p w:rsidR="00E00488" w:rsidRPr="00B8477F" w:rsidRDefault="00E00488" w:rsidP="00B8477F">
            <w:pPr>
              <w:pStyle w:val="Odsekzoznamu"/>
              <w:numPr>
                <w:ilvl w:val="0"/>
                <w:numId w:val="3"/>
              </w:numPr>
              <w:spacing w:before="120" w:after="0" w:line="240" w:lineRule="exact"/>
              <w:ind w:left="426" w:hanging="426"/>
              <w:jc w:val="center"/>
              <w:rPr>
                <w:rFonts w:ascii="Arial Narrow" w:eastAsia="Times New Roman" w:hAnsi="Arial Narrow" w:cs="Arial"/>
                <w:color w:val="000000"/>
                <w:sz w:val="24"/>
                <w:szCs w:val="24"/>
                <w:lang w:val="sk-SK" w:eastAsia="sk-SK"/>
              </w:rPr>
            </w:pPr>
            <w:r w:rsidRPr="00B8477F">
              <w:rPr>
                <w:rFonts w:ascii="Arial Narrow" w:eastAsia="Times New Roman" w:hAnsi="Arial Narrow" w:cs="Arial"/>
                <w:b/>
                <w:bCs/>
                <w:color w:val="000000"/>
                <w:sz w:val="24"/>
                <w:szCs w:val="24"/>
                <w:lang w:val="sk-SK" w:eastAsia="sk-SK"/>
              </w:rPr>
              <w:t>Právo na opravu osobných údajov:</w:t>
            </w:r>
          </w:p>
          <w:p w:rsidR="00E00488" w:rsidRPr="00B8477F" w:rsidRDefault="00E00488" w:rsidP="00F260D3">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Dotk</w:t>
            </w:r>
            <w:r w:rsidR="00F260D3" w:rsidRPr="00B8477F">
              <w:rPr>
                <w:rFonts w:ascii="Arial Narrow" w:eastAsia="Times New Roman" w:hAnsi="Arial Narrow" w:cs="Arial"/>
                <w:color w:val="000000"/>
                <w:sz w:val="24"/>
                <w:szCs w:val="24"/>
                <w:lang w:val="sk-SK" w:eastAsia="sk-SK"/>
              </w:rPr>
              <w:t>nutá osoba má právo na to, aby P</w:t>
            </w:r>
            <w:r w:rsidRPr="00B8477F">
              <w:rPr>
                <w:rFonts w:ascii="Arial Narrow" w:eastAsia="Times New Roman" w:hAnsi="Arial Narrow" w:cs="Arial"/>
                <w:color w:val="000000"/>
                <w:sz w:val="24"/>
                <w:szCs w:val="24"/>
                <w:lang w:val="sk-SK" w:eastAsia="sk-SK"/>
              </w:rPr>
              <w:t>revádzkovateľ bez zbytočného odkladu opravil nesprávne osobné údaje, ktoré sa jej týkajú. So zreteľom na účely spracúvania má dotknutá osoba právo na doplnenie neúplných osobných údajov, a to aj prostredníctvom poskytnutia doplnkového vyhlásenia.</w:t>
            </w:r>
          </w:p>
          <w:p w:rsidR="00E00488" w:rsidRPr="00B8477F" w:rsidRDefault="00E00488" w:rsidP="00B8477F">
            <w:pPr>
              <w:pStyle w:val="Odsekzoznamu"/>
              <w:numPr>
                <w:ilvl w:val="0"/>
                <w:numId w:val="3"/>
              </w:numPr>
              <w:spacing w:before="120" w:after="0" w:line="240" w:lineRule="exact"/>
              <w:ind w:left="567" w:hanging="567"/>
              <w:jc w:val="center"/>
              <w:rPr>
                <w:rFonts w:ascii="Arial Narrow" w:eastAsia="Times New Roman" w:hAnsi="Arial Narrow" w:cs="Arial"/>
                <w:color w:val="000000"/>
                <w:sz w:val="24"/>
                <w:szCs w:val="24"/>
                <w:lang w:val="sk-SK" w:eastAsia="sk-SK"/>
              </w:rPr>
            </w:pPr>
            <w:r w:rsidRPr="00B8477F">
              <w:rPr>
                <w:rFonts w:ascii="Arial Narrow" w:eastAsia="Times New Roman" w:hAnsi="Arial Narrow" w:cs="Arial"/>
                <w:b/>
                <w:bCs/>
                <w:color w:val="000000"/>
                <w:sz w:val="24"/>
                <w:szCs w:val="24"/>
                <w:lang w:val="sk-SK" w:eastAsia="sk-SK"/>
              </w:rPr>
              <w:t>Právo na vymazanie (právo “na zabudnutie”):</w:t>
            </w:r>
          </w:p>
          <w:p w:rsidR="00E00488" w:rsidRPr="00B8477F" w:rsidRDefault="00E00488" w:rsidP="002F08EE">
            <w:pPr>
              <w:spacing w:before="12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Dotknutá o</w:t>
            </w:r>
            <w:r w:rsidR="00F260D3" w:rsidRPr="00B8477F">
              <w:rPr>
                <w:rFonts w:ascii="Arial Narrow" w:eastAsia="Times New Roman" w:hAnsi="Arial Narrow" w:cs="Arial"/>
                <w:color w:val="000000"/>
                <w:sz w:val="24"/>
                <w:szCs w:val="24"/>
                <w:lang w:val="sk-SK" w:eastAsia="sk-SK"/>
              </w:rPr>
              <w:t>soba má tiež právo dosiahnuť u P</w:t>
            </w:r>
            <w:r w:rsidRPr="00B8477F">
              <w:rPr>
                <w:rFonts w:ascii="Arial Narrow" w:eastAsia="Times New Roman" w:hAnsi="Arial Narrow" w:cs="Arial"/>
                <w:color w:val="000000"/>
                <w:sz w:val="24"/>
                <w:szCs w:val="24"/>
                <w:lang w:val="sk-SK" w:eastAsia="sk-SK"/>
              </w:rPr>
              <w:t xml:space="preserve">revádzkovateľa bez zbytočného odkladu vymazanie osobných </w:t>
            </w:r>
            <w:r w:rsidR="00F260D3" w:rsidRPr="00B8477F">
              <w:rPr>
                <w:rFonts w:ascii="Arial Narrow" w:eastAsia="Times New Roman" w:hAnsi="Arial Narrow" w:cs="Arial"/>
                <w:color w:val="000000"/>
                <w:sz w:val="24"/>
                <w:szCs w:val="24"/>
                <w:lang w:val="sk-SK" w:eastAsia="sk-SK"/>
              </w:rPr>
              <w:t>údajov, ktoré sa jej týkajú, a P</w:t>
            </w:r>
            <w:r w:rsidRPr="00B8477F">
              <w:rPr>
                <w:rFonts w:ascii="Arial Narrow" w:eastAsia="Times New Roman" w:hAnsi="Arial Narrow" w:cs="Arial"/>
                <w:color w:val="000000"/>
                <w:sz w:val="24"/>
                <w:szCs w:val="24"/>
                <w:lang w:val="sk-SK" w:eastAsia="sk-SK"/>
              </w:rPr>
              <w:t xml:space="preserve">revádzkovateľ je povinný bez zbytočného odkladu vymazať osobné údaje, ak je splnený niektorý z týchto dôvodov: </w:t>
            </w:r>
          </w:p>
          <w:p w:rsidR="00E00488" w:rsidRPr="00B8477F" w:rsidRDefault="00E00488" w:rsidP="00E00488">
            <w:pPr>
              <w:numPr>
                <w:ilvl w:val="0"/>
                <w:numId w:val="5"/>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osobné údaje už nie sú potrebné na účely, na ktoré sa získavali alebo inak spracúvali; </w:t>
            </w:r>
          </w:p>
          <w:p w:rsidR="00E00488" w:rsidRPr="00B8477F" w:rsidRDefault="00E00488" w:rsidP="00E00488">
            <w:pPr>
              <w:numPr>
                <w:ilvl w:val="0"/>
                <w:numId w:val="5"/>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dotknutá osoba odvolá súhlas, na základe ktorého sa spracúvanie vykonáva, podľa článku 6 ods. 1 písm. a) GDPR a neexistuje iný právny základ pre spracúvanie</w:t>
            </w:r>
            <w:r w:rsidR="00F260D3" w:rsidRPr="00B8477F">
              <w:rPr>
                <w:rFonts w:ascii="Arial Narrow" w:eastAsia="Times New Roman" w:hAnsi="Arial Narrow" w:cs="Arial"/>
                <w:color w:val="000000"/>
                <w:sz w:val="24"/>
                <w:szCs w:val="24"/>
                <w:lang w:val="sk-SK" w:eastAsia="sk-SK"/>
              </w:rPr>
              <w:t xml:space="preserve"> osobných údajov</w:t>
            </w:r>
            <w:r w:rsidRPr="00B8477F">
              <w:rPr>
                <w:rFonts w:ascii="Arial Narrow" w:eastAsia="Times New Roman" w:hAnsi="Arial Narrow" w:cs="Arial"/>
                <w:color w:val="000000"/>
                <w:sz w:val="24"/>
                <w:szCs w:val="24"/>
                <w:lang w:val="sk-SK" w:eastAsia="sk-SK"/>
              </w:rPr>
              <w:t xml:space="preserve">; </w:t>
            </w:r>
          </w:p>
          <w:p w:rsidR="00E00488" w:rsidRPr="00B8477F" w:rsidRDefault="00E00488" w:rsidP="00E00488">
            <w:pPr>
              <w:numPr>
                <w:ilvl w:val="0"/>
                <w:numId w:val="5"/>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namieta voči spracúvaniu osobných údajov z dôvodu verejného záujmu alebo z dôvodu oprávneného záujmu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teľa príp. tretej strany podľa článku 21 ods. 1 GDPR a neprevažujú žiadne oprávnené dôvody na ďalšie spracúvanie osobných údajov alebo </w:t>
            </w:r>
          </w:p>
          <w:p w:rsidR="00E00488" w:rsidRPr="00B8477F" w:rsidRDefault="00E00488" w:rsidP="00E00488">
            <w:pPr>
              <w:numPr>
                <w:ilvl w:val="0"/>
                <w:numId w:val="5"/>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namieta voči spracúvaniu osobných údajov na účely priameho marketingu podľa článku 21 ods. 2 GDPR; </w:t>
            </w:r>
          </w:p>
          <w:p w:rsidR="00E00488" w:rsidRPr="00B8477F" w:rsidRDefault="00E00488" w:rsidP="00E00488">
            <w:pPr>
              <w:numPr>
                <w:ilvl w:val="0"/>
                <w:numId w:val="5"/>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osobné údaje sa spracúvali nezákonne; </w:t>
            </w:r>
          </w:p>
          <w:p w:rsidR="00E00488" w:rsidRPr="00B8477F" w:rsidRDefault="00E00488" w:rsidP="00E00488">
            <w:pPr>
              <w:numPr>
                <w:ilvl w:val="0"/>
                <w:numId w:val="5"/>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osobné údaje musia byť vymazané, aby sa splnila zákonná povinnosť podľa práva Únie alebo práva členského štátu, ktorému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 podlieha; </w:t>
            </w:r>
          </w:p>
          <w:p w:rsidR="00E00488" w:rsidRPr="00B8477F" w:rsidRDefault="00E00488" w:rsidP="00E00488">
            <w:pPr>
              <w:numPr>
                <w:ilvl w:val="0"/>
                <w:numId w:val="5"/>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osobné údaje sa získavali v súvislosti s ponukou služieb informačnej spoločnosti podľa článku 8 ods. 1 GDPR. </w:t>
            </w:r>
          </w:p>
          <w:p w:rsidR="00E00488" w:rsidRPr="00B8477F" w:rsidRDefault="00E00488" w:rsidP="00F260D3">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Ak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 zverejnil osobné údaje a je ich povinný vymazať, so zreteľom na dostupné technológie a náklady na vykonanie opatrení podnikne primerané opatrenia vrátane technických opatrení tak, aby informoval ďalších prevádzkovateľov spracúvajúcich osobné údajov na základe ním zverejnených informácií, že dotknutá osoba žiada o výmaz všetkých odkazov na tieto osobné údaje na ich kópie alebo repliky. </w:t>
            </w:r>
          </w:p>
          <w:p w:rsidR="00E00488" w:rsidRPr="00B8477F" w:rsidRDefault="00E00488" w:rsidP="002F08EE">
            <w:pPr>
              <w:spacing w:before="12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Právo na vymazanie sa neuplatňuje, </w:t>
            </w:r>
            <w:r w:rsidR="00F260D3" w:rsidRPr="00B8477F">
              <w:rPr>
                <w:rFonts w:ascii="Arial Narrow" w:eastAsia="Times New Roman" w:hAnsi="Arial Narrow" w:cs="Arial"/>
                <w:color w:val="000000"/>
                <w:sz w:val="24"/>
                <w:szCs w:val="24"/>
                <w:lang w:val="sk-SK" w:eastAsia="sk-SK"/>
              </w:rPr>
              <w:t xml:space="preserve">najmä </w:t>
            </w:r>
            <w:r w:rsidRPr="00B8477F">
              <w:rPr>
                <w:rFonts w:ascii="Arial Narrow" w:eastAsia="Times New Roman" w:hAnsi="Arial Narrow" w:cs="Arial"/>
                <w:color w:val="000000"/>
                <w:sz w:val="24"/>
                <w:szCs w:val="24"/>
                <w:lang w:val="sk-SK" w:eastAsia="sk-SK"/>
              </w:rPr>
              <w:t xml:space="preserve">pokiaľ je spracúvanie potrebné: </w:t>
            </w:r>
          </w:p>
          <w:p w:rsidR="00E00488" w:rsidRPr="00B8477F" w:rsidRDefault="00E00488" w:rsidP="00E00488">
            <w:pPr>
              <w:numPr>
                <w:ilvl w:val="0"/>
                <w:numId w:val="6"/>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na uplatnenie práva na slobodu prejavu a na informácie; </w:t>
            </w:r>
          </w:p>
          <w:p w:rsidR="00E00488" w:rsidRPr="00B8477F" w:rsidRDefault="00E00488" w:rsidP="00E00488">
            <w:pPr>
              <w:numPr>
                <w:ilvl w:val="0"/>
                <w:numId w:val="6"/>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na splnenie zákonnej povinnosti, ktorá si vyžaduje spracúvanie podľa práva Únie alebo práva členského štátu, ktorému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 podlieha, alebo na splnenie úlohy realizovanej vo verejnom záujme alebo pri výkone verejnej moci zverenej prevádzkovateľovi; </w:t>
            </w:r>
          </w:p>
          <w:p w:rsidR="00E00488" w:rsidRPr="00B8477F" w:rsidRDefault="00E00488" w:rsidP="00F260D3">
            <w:pPr>
              <w:numPr>
                <w:ilvl w:val="0"/>
                <w:numId w:val="6"/>
              </w:numPr>
              <w:spacing w:before="120" w:after="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lastRenderedPageBreak/>
              <w:t>na účely</w:t>
            </w:r>
            <w:r w:rsidR="00F260D3" w:rsidRPr="00B8477F">
              <w:rPr>
                <w:rFonts w:ascii="Arial Narrow" w:eastAsia="Times New Roman" w:hAnsi="Arial Narrow" w:cs="Arial"/>
                <w:color w:val="000000"/>
                <w:sz w:val="24"/>
                <w:szCs w:val="24"/>
                <w:lang w:val="sk-SK" w:eastAsia="sk-SK"/>
              </w:rPr>
              <w:t xml:space="preserve"> archivácie vo verejnom záujme alebo </w:t>
            </w:r>
            <w:r w:rsidRPr="00B8477F">
              <w:rPr>
                <w:rFonts w:ascii="Arial Narrow" w:eastAsia="Times New Roman" w:hAnsi="Arial Narrow" w:cs="Arial"/>
                <w:color w:val="000000"/>
                <w:sz w:val="24"/>
                <w:szCs w:val="24"/>
                <w:lang w:val="sk-SK" w:eastAsia="sk-SK"/>
              </w:rPr>
              <w:t xml:space="preserve">na štatistické účely podľa článku 89 ods. 1 GDPR, pokiaľ je pravdepodobné, že právo uvedené vyššie znemožní alebo závažným spôsobom sťaží dosiahnutie cieľov takéhoto spracúvania, alebo </w:t>
            </w:r>
          </w:p>
          <w:p w:rsidR="00E00488" w:rsidRPr="00B8477F" w:rsidRDefault="00E00488" w:rsidP="00E00488">
            <w:pPr>
              <w:numPr>
                <w:ilvl w:val="0"/>
                <w:numId w:val="6"/>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na preukazovanie, uplatňovanie alebo obhajovanie právnych nárokov. </w:t>
            </w:r>
          </w:p>
          <w:p w:rsidR="00E00488" w:rsidRPr="00B8477F" w:rsidRDefault="00E00488" w:rsidP="00B8477F">
            <w:pPr>
              <w:pStyle w:val="Odsekzoznamu"/>
              <w:numPr>
                <w:ilvl w:val="0"/>
                <w:numId w:val="3"/>
              </w:numPr>
              <w:spacing w:before="120" w:after="0" w:line="240" w:lineRule="exact"/>
              <w:jc w:val="center"/>
              <w:rPr>
                <w:rFonts w:ascii="Arial Narrow" w:eastAsia="Times New Roman" w:hAnsi="Arial Narrow" w:cs="Arial"/>
                <w:color w:val="000000"/>
                <w:sz w:val="24"/>
                <w:szCs w:val="24"/>
                <w:lang w:val="sk-SK" w:eastAsia="sk-SK"/>
              </w:rPr>
            </w:pPr>
            <w:r w:rsidRPr="00B8477F">
              <w:rPr>
                <w:rFonts w:ascii="Arial Narrow" w:eastAsia="Times New Roman" w:hAnsi="Arial Narrow" w:cs="Arial"/>
                <w:b/>
                <w:bCs/>
                <w:color w:val="000000"/>
                <w:sz w:val="24"/>
                <w:szCs w:val="24"/>
                <w:lang w:val="sk-SK" w:eastAsia="sk-SK"/>
              </w:rPr>
              <w:t>Právo na obmedzenie spracúvania:</w:t>
            </w:r>
          </w:p>
          <w:p w:rsidR="00E00488" w:rsidRPr="00B8477F" w:rsidRDefault="00E00488" w:rsidP="002F08EE">
            <w:pPr>
              <w:spacing w:before="12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má právo na to, aby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 obmedzil spracúvanie, pokiaľ ide o jeden z týchto prípadov: </w:t>
            </w:r>
          </w:p>
          <w:p w:rsidR="00E00488" w:rsidRPr="00B8477F" w:rsidRDefault="00E00488" w:rsidP="00E00488">
            <w:pPr>
              <w:numPr>
                <w:ilvl w:val="0"/>
                <w:numId w:val="7"/>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namieta správnosť osobných údajov, a to počas obdobia umožňujúceho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teľovi overiť správnosť osobných údajov; </w:t>
            </w:r>
          </w:p>
          <w:p w:rsidR="00E00488" w:rsidRPr="00B8477F" w:rsidRDefault="00E00488" w:rsidP="00E00488">
            <w:pPr>
              <w:numPr>
                <w:ilvl w:val="0"/>
                <w:numId w:val="7"/>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spracúvanie je protizákonné a dotknutá osoba namieta výmaz osobných údajov a žiada obmedzenie ich použitia; </w:t>
            </w:r>
          </w:p>
          <w:p w:rsidR="00E00488" w:rsidRPr="00B8477F" w:rsidRDefault="00F260D3" w:rsidP="00E00488">
            <w:pPr>
              <w:numPr>
                <w:ilvl w:val="0"/>
                <w:numId w:val="7"/>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Prevádzkova</w:t>
            </w:r>
            <w:r w:rsidR="00E00488" w:rsidRPr="00B8477F">
              <w:rPr>
                <w:rFonts w:ascii="Arial Narrow" w:eastAsia="Times New Roman" w:hAnsi="Arial Narrow" w:cs="Arial"/>
                <w:color w:val="000000"/>
                <w:sz w:val="24"/>
                <w:szCs w:val="24"/>
                <w:lang w:val="sk-SK" w:eastAsia="sk-SK"/>
              </w:rPr>
              <w:t xml:space="preserve">teľ už nepotrebuje osobné údaje na účely spracúvania, ale potrebuje ich dotknutá osoba na preukázanie, uplatňovanie alebo obhajovanie právnych nárokov; </w:t>
            </w:r>
          </w:p>
          <w:p w:rsidR="00E00488" w:rsidRPr="00B8477F" w:rsidRDefault="00E00488" w:rsidP="00E00488">
            <w:pPr>
              <w:numPr>
                <w:ilvl w:val="0"/>
                <w:numId w:val="7"/>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namietala voči spracúvaniu osobných údajov dôvodu verejného záujmu alebo z dôvodu oprávneného záujmu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teľa príp. tretej strany podľa článku 21 ods. 1 GDPR, a to až do overenia, či oprávnené dôvody na strane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teľa prevažujú nad oprávnenými dôvodmi dotknutej osoby. </w:t>
            </w:r>
          </w:p>
          <w:p w:rsidR="00E00488" w:rsidRPr="00B8477F" w:rsidRDefault="00E00488" w:rsidP="00F260D3">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Ak sa spracúvanie osobných údajov z hore uvedených dôvodov obmedzilo,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 môže takéto osobné údaje len uchovávať alebo ich spracúvať na preukazovanie, uplatňovanie alebo obhajovanie právnych nárokov, alebo na ochranu práv inej fyzickej alebo právnickej osoby, alebo z dôvodov dôležitého verejného záujmu Únie alebo členského štátu. Iné spracúvanie osobných údajov môže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 uskutočniť len a základe súhlasu dotknutej osoby. </w:t>
            </w:r>
          </w:p>
          <w:p w:rsidR="00E00488" w:rsidRPr="00B8477F" w:rsidRDefault="00E00488" w:rsidP="00F260D3">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Dotknutú osobu, ktorá dosiahla obmedzenie spracúvania v súlade s vyššie uvedeným,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 informuje pred tým, ako bude obmedzenie spracúvania zrušené. </w:t>
            </w:r>
          </w:p>
          <w:p w:rsidR="00E00488" w:rsidRPr="00B8477F" w:rsidRDefault="00E00488" w:rsidP="00B8477F">
            <w:pPr>
              <w:pStyle w:val="Odsekzoznamu"/>
              <w:numPr>
                <w:ilvl w:val="0"/>
                <w:numId w:val="3"/>
              </w:numPr>
              <w:spacing w:before="120" w:after="0" w:line="240" w:lineRule="exact"/>
              <w:jc w:val="center"/>
              <w:rPr>
                <w:rFonts w:ascii="Arial Narrow" w:eastAsia="Times New Roman" w:hAnsi="Arial Narrow" w:cs="Arial"/>
                <w:color w:val="000000"/>
                <w:sz w:val="24"/>
                <w:szCs w:val="24"/>
                <w:lang w:val="sk-SK" w:eastAsia="sk-SK"/>
              </w:rPr>
            </w:pPr>
            <w:r w:rsidRPr="00B8477F">
              <w:rPr>
                <w:rFonts w:ascii="Arial Narrow" w:eastAsia="Times New Roman" w:hAnsi="Arial Narrow" w:cs="Arial"/>
                <w:b/>
                <w:bCs/>
                <w:color w:val="000000"/>
                <w:sz w:val="24"/>
                <w:szCs w:val="24"/>
                <w:lang w:val="sk-SK" w:eastAsia="sk-SK"/>
              </w:rPr>
              <w:t>Právo na prenosnosť údajov:</w:t>
            </w:r>
          </w:p>
          <w:p w:rsidR="00E00488" w:rsidRPr="00B8477F" w:rsidRDefault="00E00488" w:rsidP="00F260D3">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má právo získať osobné údaje, ktoré sa jej týkajú, a ktoré poskytla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teľovi, v štruktúrovanom, bežne používanom a strojovo čitateľnom formáte a má právo preniesť tieto údaje ďalšiemu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teľovi bez toho, aby jej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 ktorému sa tieto osobné údaje poskytli, bránil, ak: </w:t>
            </w:r>
          </w:p>
          <w:p w:rsidR="00E00488" w:rsidRPr="00B8477F" w:rsidRDefault="00E00488" w:rsidP="00E00488">
            <w:pPr>
              <w:pStyle w:val="Odsekzoznamu"/>
              <w:numPr>
                <w:ilvl w:val="0"/>
                <w:numId w:val="8"/>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sa spracúvanie zakladá na súhlase so spracúvaním bežných osobných údajov podľa článku 6 ods. 1 písm. a</w:t>
            </w:r>
            <w:r w:rsidR="00F260D3" w:rsidRPr="00B8477F">
              <w:rPr>
                <w:rFonts w:ascii="Arial Narrow" w:eastAsia="Times New Roman" w:hAnsi="Arial Narrow" w:cs="Arial"/>
                <w:color w:val="000000"/>
                <w:sz w:val="24"/>
                <w:szCs w:val="24"/>
                <w:lang w:val="sk-SK" w:eastAsia="sk-SK"/>
              </w:rPr>
              <w:t xml:space="preserve">) </w:t>
            </w:r>
            <w:r w:rsidRPr="00B8477F">
              <w:rPr>
                <w:rFonts w:ascii="Arial Narrow" w:eastAsia="Times New Roman" w:hAnsi="Arial Narrow" w:cs="Arial"/>
                <w:color w:val="000000"/>
                <w:sz w:val="24"/>
                <w:szCs w:val="24"/>
                <w:lang w:val="sk-SK" w:eastAsia="sk-SK"/>
              </w:rPr>
              <w:t xml:space="preserve">GDPR, alebo na zmluvných lebo predzmluvných vzťahoch v zmysle podľa článku 6 ods. 1 písm. b) </w:t>
            </w:r>
            <w:r w:rsidR="00F260D3" w:rsidRPr="00B8477F">
              <w:rPr>
                <w:rFonts w:ascii="Arial Narrow" w:eastAsia="Times New Roman" w:hAnsi="Arial Narrow" w:cs="Arial"/>
                <w:color w:val="000000"/>
                <w:sz w:val="24"/>
                <w:szCs w:val="24"/>
                <w:lang w:val="sk-SK" w:eastAsia="sk-SK"/>
              </w:rPr>
              <w:t>GDPR</w:t>
            </w:r>
            <w:r w:rsidRPr="00B8477F">
              <w:rPr>
                <w:rFonts w:ascii="Arial Narrow" w:eastAsia="Times New Roman" w:hAnsi="Arial Narrow" w:cs="Arial"/>
                <w:color w:val="000000"/>
                <w:sz w:val="24"/>
                <w:szCs w:val="24"/>
                <w:lang w:val="sk-SK" w:eastAsia="sk-SK"/>
              </w:rPr>
              <w:t xml:space="preserve"> a </w:t>
            </w:r>
          </w:p>
          <w:p w:rsidR="00E00488" w:rsidRPr="00B8477F" w:rsidRDefault="00E00488" w:rsidP="00E00488">
            <w:pPr>
              <w:pStyle w:val="Odsekzoznamu"/>
              <w:numPr>
                <w:ilvl w:val="0"/>
                <w:numId w:val="8"/>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ak sa spracúvanie vykonáva automatizovanými prostriedkami. </w:t>
            </w:r>
          </w:p>
          <w:p w:rsidR="00E00488" w:rsidRPr="00B8477F" w:rsidRDefault="00E00488" w:rsidP="002F08EE">
            <w:pPr>
              <w:spacing w:before="12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má pri uplatňovaní svojho práva na prenosnosť údajov právo na prenos osobných údajov priamo od jedného </w:t>
            </w:r>
            <w:r w:rsidR="00C63C2D" w:rsidRPr="00B8477F">
              <w:rPr>
                <w:rFonts w:ascii="Arial Narrow" w:eastAsia="Times New Roman" w:hAnsi="Arial Narrow" w:cs="Arial"/>
                <w:color w:val="000000"/>
                <w:sz w:val="24"/>
                <w:szCs w:val="24"/>
                <w:lang w:val="sk-SK" w:eastAsia="sk-SK"/>
              </w:rPr>
              <w:t>p</w:t>
            </w:r>
            <w:r w:rsidR="00F260D3" w:rsidRPr="00B8477F">
              <w:rPr>
                <w:rFonts w:ascii="Arial Narrow" w:eastAsia="Times New Roman" w:hAnsi="Arial Narrow" w:cs="Arial"/>
                <w:color w:val="000000"/>
                <w:sz w:val="24"/>
                <w:szCs w:val="24"/>
                <w:lang w:val="sk-SK" w:eastAsia="sk-SK"/>
              </w:rPr>
              <w:t>revádzkova</w:t>
            </w:r>
            <w:r w:rsidRPr="00B8477F">
              <w:rPr>
                <w:rFonts w:ascii="Arial Narrow" w:eastAsia="Times New Roman" w:hAnsi="Arial Narrow" w:cs="Arial"/>
                <w:color w:val="000000"/>
                <w:sz w:val="24"/>
                <w:szCs w:val="24"/>
                <w:lang w:val="sk-SK" w:eastAsia="sk-SK"/>
              </w:rPr>
              <w:t xml:space="preserve">teľa druhému </w:t>
            </w:r>
            <w:r w:rsidR="00C63C2D" w:rsidRPr="00B8477F">
              <w:rPr>
                <w:rFonts w:ascii="Arial Narrow" w:eastAsia="Times New Roman" w:hAnsi="Arial Narrow" w:cs="Arial"/>
                <w:color w:val="000000"/>
                <w:sz w:val="24"/>
                <w:szCs w:val="24"/>
                <w:lang w:val="sk-SK" w:eastAsia="sk-SK"/>
              </w:rPr>
              <w:t>p</w:t>
            </w:r>
            <w:r w:rsidR="00F260D3" w:rsidRPr="00B8477F">
              <w:rPr>
                <w:rFonts w:ascii="Arial Narrow" w:eastAsia="Times New Roman" w:hAnsi="Arial Narrow" w:cs="Arial"/>
                <w:color w:val="000000"/>
                <w:sz w:val="24"/>
                <w:szCs w:val="24"/>
                <w:lang w:val="sk-SK" w:eastAsia="sk-SK"/>
              </w:rPr>
              <w:t>revádzkova</w:t>
            </w:r>
            <w:r w:rsidRPr="00B8477F">
              <w:rPr>
                <w:rFonts w:ascii="Arial Narrow" w:eastAsia="Times New Roman" w:hAnsi="Arial Narrow" w:cs="Arial"/>
                <w:color w:val="000000"/>
                <w:sz w:val="24"/>
                <w:szCs w:val="24"/>
                <w:lang w:val="sk-SK" w:eastAsia="sk-SK"/>
              </w:rPr>
              <w:t xml:space="preserve">teľovi, pokiaľ je to technicky možné. </w:t>
            </w:r>
          </w:p>
          <w:p w:rsidR="00E00488" w:rsidRPr="00B8477F" w:rsidRDefault="00E00488" w:rsidP="00C63C2D">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Uplatňovaním práva na prenosnosť osobných údajov nie je dotknuté právo dotknutej osoby na výmaz osobných údajov podľa čl. 17 GDPR. Právo na prenosnosť sa nevzťahuje na spracúvanie osobných údajov, ktoré je nevyhnutné na splnenie úlohy realizovanej vo verejnom záujme. Právo na prenosnosť údajov nesmie mať nepriaznivé dôsledky na práva a slobody iných. </w:t>
            </w:r>
          </w:p>
          <w:p w:rsidR="00E00488" w:rsidRPr="00B8477F" w:rsidRDefault="00E00488" w:rsidP="00B8477F">
            <w:pPr>
              <w:pStyle w:val="Odsekzoznamu"/>
              <w:numPr>
                <w:ilvl w:val="0"/>
                <w:numId w:val="3"/>
              </w:numPr>
              <w:spacing w:before="120" w:after="0" w:line="240" w:lineRule="exact"/>
              <w:jc w:val="center"/>
              <w:rPr>
                <w:rFonts w:ascii="Arial Narrow" w:eastAsia="Times New Roman" w:hAnsi="Arial Narrow" w:cs="Arial"/>
                <w:color w:val="000000"/>
                <w:sz w:val="24"/>
                <w:szCs w:val="24"/>
                <w:lang w:val="sk-SK" w:eastAsia="sk-SK"/>
              </w:rPr>
            </w:pPr>
            <w:r w:rsidRPr="00B8477F">
              <w:rPr>
                <w:rFonts w:ascii="Arial Narrow" w:eastAsia="Times New Roman" w:hAnsi="Arial Narrow" w:cs="Arial"/>
                <w:b/>
                <w:bCs/>
                <w:color w:val="000000"/>
                <w:sz w:val="24"/>
                <w:szCs w:val="24"/>
                <w:lang w:val="sk-SK" w:eastAsia="sk-SK"/>
              </w:rPr>
              <w:t>Právo namietať proti spracúvaniu vrátane namietania proti profilovaniu (ak sa vykonáva):</w:t>
            </w:r>
          </w:p>
          <w:p w:rsidR="00E00488" w:rsidRPr="00B8477F" w:rsidRDefault="00E00488" w:rsidP="00C63C2D">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má právo kedykoľvek namietať z dôvodov týkajúcich sa jej konkrétnej situácie spracúvanie osobných údajov, ktoré sa jej týka, a ktoré je vykonávané na vo verejnom záujme na základe článku 6 ods. 1 písm. e) alebo z dôvodu oprávneného záujmu </w:t>
            </w:r>
            <w:r w:rsidR="00F260D3" w:rsidRPr="00B8477F">
              <w:rPr>
                <w:rFonts w:ascii="Arial Narrow" w:eastAsia="Times New Roman" w:hAnsi="Arial Narrow" w:cs="Arial"/>
                <w:color w:val="000000"/>
                <w:sz w:val="24"/>
                <w:szCs w:val="24"/>
                <w:lang w:val="sk-SK" w:eastAsia="sk-SK"/>
              </w:rPr>
              <w:t>Prevádzkova</w:t>
            </w:r>
            <w:r w:rsidRPr="00B8477F">
              <w:rPr>
                <w:rFonts w:ascii="Arial Narrow" w:eastAsia="Times New Roman" w:hAnsi="Arial Narrow" w:cs="Arial"/>
                <w:color w:val="000000"/>
                <w:sz w:val="24"/>
                <w:szCs w:val="24"/>
                <w:lang w:val="sk-SK" w:eastAsia="sk-SK"/>
              </w:rPr>
              <w:t xml:space="preserve">teľa podľa čl. 6 ods. 1 písm. f) GDPR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w:t>
            </w:r>
          </w:p>
          <w:p w:rsidR="00E00488" w:rsidRPr="00B8477F" w:rsidRDefault="00E00488" w:rsidP="00C63C2D">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lastRenderedPageBreak/>
              <w:t xml:space="preserve">Ak sa osobné údaje spracúvajú na účely priameho marketingu, dotknutá osoba má právo kedykoľvek namietať proti spracúvaniu osobných údajov, ktoré sa jej týka, na účely takéhoto marketingu, vrátane profilovania v rozsahu, v akom súvisí s takýmto priamym marketingom. Ak dotknutá osoba namieta voči spracúvaniu na účely priameho marketingu, osobné údaje sa už na také účely nesmú spracúvať. </w:t>
            </w:r>
          </w:p>
          <w:p w:rsidR="00E00488" w:rsidRPr="00B8477F" w:rsidRDefault="00E00488" w:rsidP="00B8477F">
            <w:pPr>
              <w:pStyle w:val="Odsekzoznamu"/>
              <w:numPr>
                <w:ilvl w:val="0"/>
                <w:numId w:val="3"/>
              </w:numPr>
              <w:spacing w:before="120" w:after="0" w:line="240" w:lineRule="exact"/>
              <w:jc w:val="center"/>
              <w:rPr>
                <w:rFonts w:ascii="Arial Narrow" w:eastAsia="Times New Roman" w:hAnsi="Arial Narrow" w:cs="Arial"/>
                <w:color w:val="000000"/>
                <w:sz w:val="24"/>
                <w:szCs w:val="24"/>
                <w:lang w:val="sk-SK" w:eastAsia="sk-SK"/>
              </w:rPr>
            </w:pPr>
            <w:r w:rsidRPr="00B8477F">
              <w:rPr>
                <w:rFonts w:ascii="Arial Narrow" w:eastAsia="Times New Roman" w:hAnsi="Arial Narrow" w:cs="Arial"/>
                <w:b/>
                <w:bCs/>
                <w:color w:val="000000"/>
                <w:sz w:val="24"/>
                <w:szCs w:val="24"/>
                <w:lang w:val="sk-SK" w:eastAsia="sk-SK"/>
              </w:rPr>
              <w:t>Právo podať sťažnosť dozornému orgánu:</w:t>
            </w:r>
          </w:p>
          <w:p w:rsidR="00E00488" w:rsidRPr="00B8477F" w:rsidRDefault="00E00488" w:rsidP="00C63C2D">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Bez toho, aby boli dotknuté akékoľvek iné správne alebo súdne prostriedky nápravy, má každá dotknutá osoba právo podať sťažnosť dozornému orgánu, teda Úradu na ochranu osobných údajov SR, ak sa domnieva, že spracúvanie osobných údajov, ktoré sa jej týka, je v rozpore s GDPR. </w:t>
            </w:r>
          </w:p>
          <w:p w:rsidR="00E00488" w:rsidRPr="00B8477F" w:rsidRDefault="00E00488" w:rsidP="00B8477F">
            <w:pPr>
              <w:pStyle w:val="Odsekzoznamu"/>
              <w:numPr>
                <w:ilvl w:val="0"/>
                <w:numId w:val="3"/>
              </w:numPr>
              <w:spacing w:before="120" w:after="0" w:line="240" w:lineRule="exact"/>
              <w:jc w:val="center"/>
              <w:rPr>
                <w:rFonts w:ascii="Arial Narrow" w:eastAsia="Times New Roman" w:hAnsi="Arial Narrow" w:cs="Arial"/>
                <w:color w:val="000000"/>
                <w:sz w:val="24"/>
                <w:szCs w:val="24"/>
                <w:lang w:val="sk-SK" w:eastAsia="sk-SK"/>
              </w:rPr>
            </w:pPr>
            <w:r w:rsidRPr="00B8477F">
              <w:rPr>
                <w:rFonts w:ascii="Arial Narrow" w:eastAsia="Times New Roman" w:hAnsi="Arial Narrow" w:cs="Arial"/>
                <w:b/>
                <w:bCs/>
                <w:color w:val="000000"/>
                <w:sz w:val="24"/>
                <w:szCs w:val="24"/>
                <w:lang w:val="sk-SK" w:eastAsia="sk-SK"/>
              </w:rPr>
              <w:t>Právo odvolať súhlas so spracúvaním:</w:t>
            </w:r>
          </w:p>
          <w:p w:rsidR="00E00488" w:rsidRPr="00B8477F" w:rsidRDefault="00E00488" w:rsidP="00C63C2D">
            <w:pPr>
              <w:spacing w:before="120" w:line="240" w:lineRule="exact"/>
              <w:jc w:val="both"/>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V prípade, ak právnym základom spracúvania osobných údajov je súhlas dotknutej osoby, dotknutá osoba je oprávnená kedykoľvek svoj súhlas odvolať bez toho, aby to malo vplyv na zákonnosť spracúvania založeného na súhlase udelenom pred jeho odvolaním. </w:t>
            </w:r>
            <w:r w:rsidR="00902AE1" w:rsidRPr="00B8477F">
              <w:rPr>
                <w:rFonts w:ascii="Arial Narrow" w:eastAsia="Times New Roman" w:hAnsi="Arial Narrow" w:cs="Arial"/>
                <w:color w:val="000000"/>
                <w:sz w:val="24"/>
                <w:szCs w:val="24"/>
                <w:lang w:val="sk-SK" w:eastAsia="sk-SK"/>
              </w:rPr>
              <w:t xml:space="preserve">Dotknutá osoba má právo kedykoľvek odvolať súhlas so spracúvaním osobných údajov elektronicky zakliknutím príslušného </w:t>
            </w:r>
            <w:proofErr w:type="spellStart"/>
            <w:r w:rsidR="00902AE1" w:rsidRPr="00B8477F">
              <w:rPr>
                <w:rFonts w:ascii="Arial Narrow" w:eastAsia="Times New Roman" w:hAnsi="Arial Narrow" w:cs="Arial"/>
                <w:color w:val="000000"/>
                <w:sz w:val="24"/>
                <w:szCs w:val="24"/>
                <w:lang w:val="sk-SK" w:eastAsia="sk-SK"/>
              </w:rPr>
              <w:t>check</w:t>
            </w:r>
            <w:proofErr w:type="spellEnd"/>
            <w:r w:rsidR="00902AE1" w:rsidRPr="00B8477F">
              <w:rPr>
                <w:rFonts w:ascii="Arial Narrow" w:eastAsia="Times New Roman" w:hAnsi="Arial Narrow" w:cs="Arial"/>
                <w:color w:val="000000"/>
                <w:sz w:val="24"/>
                <w:szCs w:val="24"/>
                <w:lang w:val="sk-SK" w:eastAsia="sk-SK"/>
              </w:rPr>
              <w:t xml:space="preserve"> boxu v práve alebo poštou na hore uvedenú adresu.</w:t>
            </w:r>
          </w:p>
          <w:p w:rsidR="00902AE1" w:rsidRPr="00B8477F" w:rsidRDefault="00902AE1" w:rsidP="00902AE1">
            <w:pPr>
              <w:pStyle w:val="Odsekzoznamu"/>
              <w:numPr>
                <w:ilvl w:val="0"/>
                <w:numId w:val="19"/>
              </w:numPr>
              <w:spacing w:before="120" w:after="0" w:line="240" w:lineRule="exact"/>
              <w:rPr>
                <w:rFonts w:ascii="Arial Narrow" w:eastAsia="Times New Roman" w:hAnsi="Arial Narrow" w:cs="Arial"/>
                <w:b/>
                <w:bCs/>
                <w:vanish/>
                <w:color w:val="000000"/>
                <w:sz w:val="24"/>
                <w:szCs w:val="24"/>
                <w:lang w:val="sk-SK" w:eastAsia="sk-SK"/>
              </w:rPr>
            </w:pPr>
          </w:p>
          <w:p w:rsidR="00902AE1" w:rsidRPr="00B8477F" w:rsidRDefault="00902AE1" w:rsidP="00902AE1">
            <w:pPr>
              <w:pStyle w:val="Odsekzoznamu"/>
              <w:numPr>
                <w:ilvl w:val="0"/>
                <w:numId w:val="19"/>
              </w:numPr>
              <w:spacing w:before="120" w:after="0" w:line="240" w:lineRule="exact"/>
              <w:rPr>
                <w:rFonts w:ascii="Arial Narrow" w:eastAsia="Times New Roman" w:hAnsi="Arial Narrow" w:cs="Arial"/>
                <w:b/>
                <w:bCs/>
                <w:vanish/>
                <w:color w:val="000000"/>
                <w:sz w:val="24"/>
                <w:szCs w:val="24"/>
                <w:lang w:val="sk-SK" w:eastAsia="sk-SK"/>
              </w:rPr>
            </w:pPr>
          </w:p>
          <w:p w:rsidR="00902AE1" w:rsidRPr="00B8477F" w:rsidRDefault="00902AE1" w:rsidP="00902AE1">
            <w:pPr>
              <w:pStyle w:val="Odsekzoznamu"/>
              <w:numPr>
                <w:ilvl w:val="0"/>
                <w:numId w:val="19"/>
              </w:numPr>
              <w:spacing w:before="120" w:after="0" w:line="240" w:lineRule="exact"/>
              <w:rPr>
                <w:rFonts w:ascii="Arial Narrow" w:eastAsia="Times New Roman" w:hAnsi="Arial Narrow" w:cs="Arial"/>
                <w:b/>
                <w:bCs/>
                <w:vanish/>
                <w:color w:val="000000"/>
                <w:sz w:val="24"/>
                <w:szCs w:val="24"/>
                <w:lang w:val="sk-SK" w:eastAsia="sk-SK"/>
              </w:rPr>
            </w:pPr>
          </w:p>
          <w:p w:rsidR="00902AE1" w:rsidRPr="00B8477F" w:rsidRDefault="00902AE1" w:rsidP="00902AE1">
            <w:pPr>
              <w:pStyle w:val="Odsekzoznamu"/>
              <w:numPr>
                <w:ilvl w:val="0"/>
                <w:numId w:val="19"/>
              </w:numPr>
              <w:spacing w:before="120" w:after="0" w:line="240" w:lineRule="exact"/>
              <w:rPr>
                <w:rFonts w:ascii="Arial Narrow" w:eastAsia="Times New Roman" w:hAnsi="Arial Narrow" w:cs="Arial"/>
                <w:b/>
                <w:bCs/>
                <w:vanish/>
                <w:color w:val="000000"/>
                <w:sz w:val="24"/>
                <w:szCs w:val="24"/>
                <w:lang w:val="sk-SK" w:eastAsia="sk-SK"/>
              </w:rPr>
            </w:pPr>
          </w:p>
          <w:p w:rsidR="00902AE1" w:rsidRPr="00B8477F" w:rsidRDefault="00902AE1" w:rsidP="00902AE1">
            <w:pPr>
              <w:pStyle w:val="Odsekzoznamu"/>
              <w:numPr>
                <w:ilvl w:val="0"/>
                <w:numId w:val="19"/>
              </w:numPr>
              <w:spacing w:before="120" w:after="0" w:line="240" w:lineRule="exact"/>
              <w:rPr>
                <w:rFonts w:ascii="Arial Narrow" w:eastAsia="Times New Roman" w:hAnsi="Arial Narrow" w:cs="Arial"/>
                <w:b/>
                <w:bCs/>
                <w:vanish/>
                <w:color w:val="000000"/>
                <w:sz w:val="24"/>
                <w:szCs w:val="24"/>
                <w:lang w:val="sk-SK" w:eastAsia="sk-SK"/>
              </w:rPr>
            </w:pPr>
          </w:p>
          <w:p w:rsidR="00902AE1" w:rsidRPr="00B8477F" w:rsidRDefault="00902AE1" w:rsidP="00902AE1">
            <w:pPr>
              <w:pStyle w:val="Odsekzoznamu"/>
              <w:numPr>
                <w:ilvl w:val="0"/>
                <w:numId w:val="19"/>
              </w:numPr>
              <w:spacing w:before="120" w:after="0" w:line="240" w:lineRule="exact"/>
              <w:rPr>
                <w:rFonts w:ascii="Arial Narrow" w:eastAsia="Times New Roman" w:hAnsi="Arial Narrow" w:cs="Arial"/>
                <w:b/>
                <w:bCs/>
                <w:vanish/>
                <w:color w:val="000000"/>
                <w:sz w:val="24"/>
                <w:szCs w:val="24"/>
                <w:lang w:val="sk-SK" w:eastAsia="sk-SK"/>
              </w:rPr>
            </w:pPr>
          </w:p>
          <w:p w:rsidR="00902AE1" w:rsidRPr="00B8477F" w:rsidRDefault="00902AE1" w:rsidP="00902AE1">
            <w:pPr>
              <w:pStyle w:val="Odsekzoznamu"/>
              <w:numPr>
                <w:ilvl w:val="0"/>
                <w:numId w:val="19"/>
              </w:numPr>
              <w:spacing w:before="120" w:after="0" w:line="240" w:lineRule="exact"/>
              <w:rPr>
                <w:rFonts w:ascii="Arial Narrow" w:eastAsia="Times New Roman" w:hAnsi="Arial Narrow" w:cs="Arial"/>
                <w:b/>
                <w:bCs/>
                <w:vanish/>
                <w:color w:val="000000"/>
                <w:sz w:val="24"/>
                <w:szCs w:val="24"/>
                <w:lang w:val="sk-SK" w:eastAsia="sk-SK"/>
              </w:rPr>
            </w:pPr>
          </w:p>
          <w:p w:rsidR="00902AE1" w:rsidRPr="00B8477F" w:rsidRDefault="00902AE1" w:rsidP="00902AE1">
            <w:pPr>
              <w:pStyle w:val="Odsekzoznamu"/>
              <w:numPr>
                <w:ilvl w:val="0"/>
                <w:numId w:val="19"/>
              </w:numPr>
              <w:spacing w:before="120" w:after="0" w:line="240" w:lineRule="exact"/>
              <w:rPr>
                <w:rFonts w:ascii="Arial Narrow" w:eastAsia="Times New Roman" w:hAnsi="Arial Narrow" w:cs="Arial"/>
                <w:b/>
                <w:bCs/>
                <w:vanish/>
                <w:color w:val="000000"/>
                <w:sz w:val="24"/>
                <w:szCs w:val="24"/>
                <w:lang w:val="sk-SK" w:eastAsia="sk-SK"/>
              </w:rPr>
            </w:pPr>
          </w:p>
          <w:p w:rsidR="00902AE1" w:rsidRPr="00B8477F" w:rsidRDefault="00902AE1" w:rsidP="008E3FAC">
            <w:pPr>
              <w:spacing w:before="480" w:after="0" w:line="240" w:lineRule="exact"/>
              <w:ind w:left="357"/>
              <w:jc w:val="center"/>
              <w:rPr>
                <w:rFonts w:ascii="Arial Narrow" w:eastAsia="Times New Roman" w:hAnsi="Arial Narrow" w:cs="Arial"/>
                <w:b/>
                <w:color w:val="000000"/>
                <w:sz w:val="24"/>
                <w:szCs w:val="24"/>
                <w:lang w:val="sk-SK" w:eastAsia="sk-SK"/>
              </w:rPr>
            </w:pPr>
            <w:r w:rsidRPr="00B8477F">
              <w:rPr>
                <w:rFonts w:ascii="Arial Narrow" w:eastAsia="Times New Roman" w:hAnsi="Arial Narrow" w:cs="Arial"/>
                <w:b/>
                <w:color w:val="000000"/>
                <w:sz w:val="24"/>
                <w:szCs w:val="24"/>
                <w:lang w:val="sk-SK" w:eastAsia="sk-SK"/>
              </w:rPr>
              <w:t>Spôsob uplatnenie práv dotknutej osoby</w:t>
            </w:r>
          </w:p>
          <w:p w:rsidR="00E00488" w:rsidRPr="00B8477F" w:rsidRDefault="00E00488" w:rsidP="002F08EE">
            <w:pPr>
              <w:spacing w:before="12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Dotknutá osoba môže uplatniť </w:t>
            </w:r>
            <w:r w:rsidR="00902AE1" w:rsidRPr="00B8477F">
              <w:rPr>
                <w:rFonts w:ascii="Arial Narrow" w:eastAsia="Times New Roman" w:hAnsi="Arial Narrow" w:cs="Arial"/>
                <w:color w:val="000000"/>
                <w:sz w:val="24"/>
                <w:szCs w:val="24"/>
                <w:lang w:val="sk-SK" w:eastAsia="sk-SK"/>
              </w:rPr>
              <w:t xml:space="preserve">ktorékoľvek relevantné </w:t>
            </w:r>
            <w:r w:rsidRPr="00B8477F">
              <w:rPr>
                <w:rFonts w:ascii="Arial Narrow" w:eastAsia="Times New Roman" w:hAnsi="Arial Narrow" w:cs="Arial"/>
                <w:color w:val="000000"/>
                <w:sz w:val="24"/>
                <w:szCs w:val="24"/>
                <w:lang w:val="sk-SK" w:eastAsia="sk-SK"/>
              </w:rPr>
              <w:t>právo</w:t>
            </w:r>
            <w:r w:rsidR="00902AE1" w:rsidRPr="00B8477F">
              <w:rPr>
                <w:rFonts w:ascii="Arial Narrow" w:eastAsia="Times New Roman" w:hAnsi="Arial Narrow" w:cs="Arial"/>
                <w:color w:val="000000"/>
                <w:sz w:val="24"/>
                <w:szCs w:val="24"/>
                <w:lang w:val="sk-SK" w:eastAsia="sk-SK"/>
              </w:rPr>
              <w:t xml:space="preserve"> nasledovne</w:t>
            </w:r>
            <w:r w:rsidRPr="00B8477F">
              <w:rPr>
                <w:rFonts w:ascii="Arial Narrow" w:eastAsia="Times New Roman" w:hAnsi="Arial Narrow" w:cs="Arial"/>
                <w:color w:val="000000"/>
                <w:sz w:val="24"/>
                <w:szCs w:val="24"/>
                <w:lang w:val="sk-SK" w:eastAsia="sk-SK"/>
              </w:rPr>
              <w:t xml:space="preserve">: </w:t>
            </w:r>
          </w:p>
          <w:p w:rsidR="00902AE1" w:rsidRPr="00B8477F" w:rsidRDefault="00E00488" w:rsidP="00E00488">
            <w:pPr>
              <w:numPr>
                <w:ilvl w:val="0"/>
                <w:numId w:val="9"/>
              </w:numPr>
              <w:spacing w:before="120" w:after="0" w:line="240" w:lineRule="exact"/>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písomne </w:t>
            </w:r>
            <w:r w:rsidRPr="00B8477F">
              <w:rPr>
                <w:rFonts w:ascii="Arial Narrow" w:eastAsia="Times New Roman" w:hAnsi="Arial Narrow" w:cs="Arial"/>
                <w:sz w:val="24"/>
                <w:szCs w:val="24"/>
                <w:lang w:val="sk-SK" w:eastAsia="sk-SK"/>
              </w:rPr>
              <w:t xml:space="preserve">zaslaním písomnej žiadosti na adresu sídla </w:t>
            </w:r>
            <w:r w:rsidR="00F260D3" w:rsidRPr="00B8477F">
              <w:rPr>
                <w:rFonts w:ascii="Arial Narrow" w:eastAsia="Times New Roman" w:hAnsi="Arial Narrow" w:cs="Arial"/>
                <w:sz w:val="24"/>
                <w:szCs w:val="24"/>
                <w:lang w:val="sk-SK" w:eastAsia="sk-SK"/>
              </w:rPr>
              <w:t>Prevádzkova</w:t>
            </w:r>
            <w:r w:rsidRPr="00B8477F">
              <w:rPr>
                <w:rFonts w:ascii="Arial Narrow" w:eastAsia="Times New Roman" w:hAnsi="Arial Narrow" w:cs="Arial"/>
                <w:sz w:val="24"/>
                <w:szCs w:val="24"/>
                <w:lang w:val="sk-SK" w:eastAsia="sk-SK"/>
              </w:rPr>
              <w:t xml:space="preserve">teľa, </w:t>
            </w:r>
            <w:r w:rsidR="00C63C2D" w:rsidRPr="00B8477F">
              <w:rPr>
                <w:rFonts w:ascii="Arial Narrow" w:hAnsi="Arial Narrow" w:cs="Arial"/>
                <w:sz w:val="24"/>
                <w:szCs w:val="24"/>
              </w:rPr>
              <w:t xml:space="preserve">Verlag Dashöfer, </w:t>
            </w:r>
            <w:proofErr w:type="spellStart"/>
            <w:r w:rsidR="00C63C2D" w:rsidRPr="00B8477F">
              <w:rPr>
                <w:rFonts w:ascii="Arial Narrow" w:hAnsi="Arial Narrow" w:cs="Arial"/>
                <w:sz w:val="24"/>
                <w:szCs w:val="24"/>
              </w:rPr>
              <w:t>vydavateľstvo</w:t>
            </w:r>
            <w:proofErr w:type="spellEnd"/>
            <w:r w:rsidR="00C63C2D" w:rsidRPr="00B8477F">
              <w:rPr>
                <w:rFonts w:ascii="Arial Narrow" w:hAnsi="Arial Narrow" w:cs="Arial"/>
                <w:sz w:val="24"/>
                <w:szCs w:val="24"/>
              </w:rPr>
              <w:t xml:space="preserve"> s.r.o., </w:t>
            </w:r>
            <w:proofErr w:type="spellStart"/>
            <w:r w:rsidR="00C63C2D" w:rsidRPr="00B8477F">
              <w:rPr>
                <w:rFonts w:ascii="Arial Narrow" w:hAnsi="Arial Narrow" w:cs="Arial"/>
                <w:sz w:val="24"/>
                <w:szCs w:val="24"/>
              </w:rPr>
              <w:t>Železničiarska</w:t>
            </w:r>
            <w:proofErr w:type="spellEnd"/>
            <w:r w:rsidR="00C63C2D" w:rsidRPr="00B8477F">
              <w:rPr>
                <w:rFonts w:ascii="Arial Narrow" w:hAnsi="Arial Narrow" w:cs="Arial"/>
                <w:sz w:val="24"/>
                <w:szCs w:val="24"/>
              </w:rPr>
              <w:t xml:space="preserve"> 13,  814 99 Bratislava</w:t>
            </w:r>
          </w:p>
          <w:p w:rsidR="00E00488" w:rsidRPr="00B8477F" w:rsidRDefault="00902AE1" w:rsidP="008E3FAC">
            <w:pPr>
              <w:numPr>
                <w:ilvl w:val="0"/>
                <w:numId w:val="9"/>
              </w:numPr>
              <w:spacing w:before="120" w:after="0" w:line="240" w:lineRule="exact"/>
              <w:ind w:left="714" w:hanging="357"/>
              <w:rPr>
                <w:rFonts w:ascii="Arial Narrow" w:eastAsia="Times New Roman" w:hAnsi="Arial Narrow" w:cs="Arial"/>
                <w:color w:val="000000"/>
                <w:sz w:val="24"/>
                <w:szCs w:val="24"/>
                <w:lang w:val="sk-SK" w:eastAsia="sk-SK"/>
              </w:rPr>
            </w:pPr>
            <w:r w:rsidRPr="00B8477F">
              <w:rPr>
                <w:rFonts w:ascii="Arial Narrow" w:eastAsia="Times New Roman" w:hAnsi="Arial Narrow" w:cs="Arial"/>
                <w:color w:val="000000"/>
                <w:sz w:val="24"/>
                <w:szCs w:val="24"/>
                <w:lang w:val="sk-SK" w:eastAsia="sk-SK"/>
              </w:rPr>
              <w:t xml:space="preserve">elektronicky správou zaslanou na adresu </w:t>
            </w:r>
            <w:hyperlink r:id="rId7" w:history="1">
              <w:r w:rsidRPr="00B8477F">
                <w:rPr>
                  <w:rStyle w:val="Hypertextovprepojenie"/>
                  <w:rFonts w:ascii="Arial Narrow" w:eastAsia="Times New Roman" w:hAnsi="Arial Narrow" w:cs="Arial"/>
                  <w:sz w:val="24"/>
                  <w:szCs w:val="24"/>
                  <w:lang w:eastAsia="sk-SK"/>
                </w:rPr>
                <w:t>info@dashofer.sk</w:t>
              </w:r>
            </w:hyperlink>
            <w:r w:rsidRPr="00B8477F">
              <w:rPr>
                <w:rFonts w:ascii="Arial Narrow" w:eastAsia="Times New Roman" w:hAnsi="Arial Narrow" w:cs="Arial"/>
                <w:color w:val="000000"/>
                <w:sz w:val="24"/>
                <w:szCs w:val="24"/>
                <w:lang w:val="sk-SK" w:eastAsia="sk-SK"/>
              </w:rPr>
              <w:t xml:space="preserve"> s tým, že v predmete správy uvedie „</w:t>
            </w:r>
            <w:r w:rsidR="008E3FAC" w:rsidRPr="00B8477F">
              <w:rPr>
                <w:rFonts w:ascii="Arial Narrow" w:eastAsia="Times New Roman" w:hAnsi="Arial Narrow" w:cs="Arial"/>
                <w:color w:val="000000"/>
                <w:sz w:val="24"/>
                <w:szCs w:val="24"/>
                <w:lang w:val="sk-SK" w:eastAsia="sk-SK"/>
              </w:rPr>
              <w:t>práva dotknutej osoby</w:t>
            </w:r>
            <w:r w:rsidRPr="00B8477F">
              <w:rPr>
                <w:rFonts w:ascii="Arial Narrow" w:eastAsia="Times New Roman" w:hAnsi="Arial Narrow" w:cs="Arial"/>
                <w:color w:val="000000"/>
                <w:sz w:val="24"/>
                <w:szCs w:val="24"/>
                <w:lang w:val="sk-SK" w:eastAsia="sk-SK"/>
              </w:rPr>
              <w:t>“, ak osobné údaje poskytla Prevádzkovateľovi výhradne elektronicky</w:t>
            </w:r>
            <w:r w:rsidR="008E3FAC" w:rsidRPr="00B8477F">
              <w:rPr>
                <w:rFonts w:ascii="Arial Narrow" w:eastAsia="Times New Roman" w:hAnsi="Arial Narrow" w:cs="Arial"/>
                <w:color w:val="000000"/>
                <w:sz w:val="24"/>
                <w:szCs w:val="24"/>
                <w:lang w:val="sk-SK" w:eastAsia="sk-SK"/>
              </w:rPr>
              <w:t>.</w:t>
            </w:r>
          </w:p>
          <w:p w:rsidR="00E00488" w:rsidRPr="00B8477F" w:rsidRDefault="00E00488" w:rsidP="008E3FAC">
            <w:pPr>
              <w:spacing w:before="360" w:after="120" w:line="240" w:lineRule="exact"/>
              <w:jc w:val="center"/>
              <w:rPr>
                <w:rFonts w:ascii="Arial Narrow" w:hAnsi="Arial Narrow" w:cs="Arial"/>
                <w:b/>
                <w:bCs/>
                <w:sz w:val="24"/>
                <w:szCs w:val="24"/>
                <w:lang w:val="sk-SK"/>
              </w:rPr>
            </w:pPr>
            <w:r w:rsidRPr="00B8477F">
              <w:rPr>
                <w:rFonts w:ascii="Arial Narrow" w:hAnsi="Arial Narrow" w:cs="Arial"/>
                <w:b/>
                <w:bCs/>
                <w:sz w:val="24"/>
                <w:szCs w:val="24"/>
                <w:lang w:val="sk-SK"/>
              </w:rPr>
              <w:t>Obmedzenie práv dotknutej osoby</w:t>
            </w:r>
          </w:p>
          <w:p w:rsidR="00E00488" w:rsidRPr="00B8477F" w:rsidRDefault="00E00488" w:rsidP="002F08EE">
            <w:pPr>
              <w:spacing w:before="120" w:line="240" w:lineRule="exact"/>
              <w:rPr>
                <w:rFonts w:ascii="Arial Narrow" w:hAnsi="Arial Narrow" w:cs="Arial"/>
                <w:sz w:val="24"/>
                <w:szCs w:val="24"/>
                <w:lang w:val="sk-SK"/>
              </w:rPr>
            </w:pPr>
            <w:r w:rsidRPr="00B8477F">
              <w:rPr>
                <w:rFonts w:ascii="Arial Narrow" w:hAnsi="Arial Narrow" w:cs="Arial"/>
                <w:bCs/>
                <w:sz w:val="24"/>
                <w:szCs w:val="24"/>
                <w:lang w:val="sk-SK"/>
              </w:rPr>
              <w:t xml:space="preserve">Práva dotknutej osoby môžu byť obmedzené na základe práva SR pokiaľ bude rešpektovaná podstata základných ľudských práv a slobôd s cieľom zaistiť: </w:t>
            </w:r>
          </w:p>
          <w:p w:rsidR="00E00488" w:rsidRPr="00B8477F" w:rsidRDefault="00E00488" w:rsidP="00E00488">
            <w:pPr>
              <w:numPr>
                <w:ilvl w:val="0"/>
                <w:numId w:val="10"/>
              </w:numPr>
              <w:spacing w:before="120"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 xml:space="preserve">bezpečnosť Slovenskej republiky, </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obranu Slovenskej republiky,</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verejný poriadok,</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plnenie úloh na účely trestného konania,</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 xml:space="preserve">iné dôležité ciele všeobecného verejného záujmu EU alebo SR, najmä ich hospodársky záujem alebo finančný záujem vrátane peňažných, rozpočtových a daňových záležitostí, verejného zdravia alebo sociálneho zabezpečenia, </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ochranu nezávislosti súdnictva a súdnych konaní</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predchádzanie porušeniu etiky v regulovaných povolaniach alebo regulovaných odborných činnostiach,</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monitorovaciu funkciu, kontrolnú funkciu alebo regulačnú funkciu spojenú s výkonom verejnej moci</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 xml:space="preserve">ochranu práv dotknutej osoby alebo iných osôb,  </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rPr>
            </w:pPr>
            <w:r w:rsidRPr="00B8477F">
              <w:rPr>
                <w:rFonts w:ascii="Arial Narrow" w:hAnsi="Arial Narrow" w:cs="Arial"/>
                <w:bCs/>
                <w:sz w:val="24"/>
                <w:szCs w:val="24"/>
                <w:lang w:val="sk-SK"/>
              </w:rPr>
              <w:t>uplatnenie právneho nároku,</w:t>
            </w:r>
          </w:p>
          <w:p w:rsidR="00E00488" w:rsidRPr="00B8477F" w:rsidRDefault="00E00488" w:rsidP="008E3FAC">
            <w:pPr>
              <w:numPr>
                <w:ilvl w:val="0"/>
                <w:numId w:val="10"/>
              </w:numPr>
              <w:spacing w:after="0" w:line="240" w:lineRule="exact"/>
              <w:ind w:left="714" w:hanging="357"/>
              <w:rPr>
                <w:rFonts w:ascii="Arial Narrow" w:hAnsi="Arial Narrow" w:cs="Arial"/>
                <w:sz w:val="24"/>
                <w:szCs w:val="24"/>
                <w:lang w:val="sk-SK" w:eastAsia="sk-SK"/>
              </w:rPr>
            </w:pPr>
            <w:r w:rsidRPr="00B8477F">
              <w:rPr>
                <w:rFonts w:ascii="Arial Narrow" w:hAnsi="Arial Narrow" w:cs="Arial"/>
                <w:bCs/>
                <w:sz w:val="24"/>
                <w:szCs w:val="24"/>
                <w:lang w:val="sk-SK"/>
              </w:rPr>
              <w:t>hospodársku mobilizáciu.</w:t>
            </w:r>
            <w:r w:rsidR="008E3FAC" w:rsidRPr="00B8477F">
              <w:rPr>
                <w:rFonts w:ascii="Arial Narrow" w:hAnsi="Arial Narrow" w:cs="Arial"/>
                <w:sz w:val="24"/>
                <w:szCs w:val="24"/>
                <w:lang w:val="sk-SK" w:eastAsia="sk-SK"/>
              </w:rPr>
              <w:t xml:space="preserve"> </w:t>
            </w:r>
          </w:p>
        </w:tc>
      </w:tr>
    </w:tbl>
    <w:p w:rsidR="00E00488" w:rsidRPr="00B8477F" w:rsidRDefault="00E00488" w:rsidP="00E00488">
      <w:pPr>
        <w:spacing w:before="240" w:after="120" w:line="240" w:lineRule="exact"/>
        <w:rPr>
          <w:rFonts w:ascii="Arial Narrow" w:hAnsi="Arial Narrow" w:cs="Arial"/>
          <w:bCs/>
          <w:color w:val="0D0D0D"/>
          <w:sz w:val="24"/>
          <w:szCs w:val="24"/>
        </w:rPr>
      </w:pPr>
    </w:p>
    <w:p w:rsidR="00E00488" w:rsidRPr="00B8477F" w:rsidRDefault="00E00488" w:rsidP="00AD442F">
      <w:pPr>
        <w:jc w:val="both"/>
        <w:rPr>
          <w:rFonts w:ascii="Arial Narrow" w:eastAsia="Times New Roman" w:hAnsi="Arial Narrow" w:cs="Arial"/>
          <w:sz w:val="24"/>
          <w:szCs w:val="24"/>
          <w:lang w:eastAsia="sk-SK"/>
        </w:rPr>
      </w:pPr>
    </w:p>
    <w:sectPr w:rsidR="00E00488" w:rsidRPr="00B8477F" w:rsidSect="005D7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tka Banner">
    <w:charset w:val="EE"/>
    <w:family w:val="auto"/>
    <w:pitch w:val="variable"/>
    <w:sig w:usb0="A00002EF"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20E"/>
    <w:multiLevelType w:val="hybridMultilevel"/>
    <w:tmpl w:val="4A2CF0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E6A9B"/>
    <w:multiLevelType w:val="multilevel"/>
    <w:tmpl w:val="02BA1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01477"/>
    <w:multiLevelType w:val="hybridMultilevel"/>
    <w:tmpl w:val="0DDAE10A"/>
    <w:lvl w:ilvl="0" w:tplc="34586062">
      <w:start w:val="1"/>
      <w:numFmt w:val="bullet"/>
      <w:lvlText w:val="-"/>
      <w:lvlJc w:val="left"/>
      <w:pPr>
        <w:ind w:left="720" w:hanging="360"/>
      </w:pPr>
      <w:rPr>
        <w:rFonts w:ascii="Sitka Banner" w:eastAsiaTheme="minorHAnsi" w:hAnsi="Sitka Banner"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434CAD"/>
    <w:multiLevelType w:val="hybridMultilevel"/>
    <w:tmpl w:val="6D52686E"/>
    <w:lvl w:ilvl="0" w:tplc="AF6C6F64">
      <w:start w:val="1"/>
      <w:numFmt w:val="upperRoman"/>
      <w:lvlText w:val="%1."/>
      <w:lvlJc w:val="left"/>
      <w:pPr>
        <w:ind w:left="1080" w:hanging="720"/>
      </w:pPr>
      <w:rPr>
        <w:rFonts w:cstheme="minorBidi" w:hint="default"/>
        <w:color w:val="auto"/>
      </w:rPr>
    </w:lvl>
    <w:lvl w:ilvl="1" w:tplc="AD38EE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65B5644"/>
    <w:multiLevelType w:val="hybridMultilevel"/>
    <w:tmpl w:val="66183C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6752C4C"/>
    <w:multiLevelType w:val="multilevel"/>
    <w:tmpl w:val="2F900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67C91"/>
    <w:multiLevelType w:val="multilevel"/>
    <w:tmpl w:val="4EFEF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687ABC"/>
    <w:multiLevelType w:val="hybridMultilevel"/>
    <w:tmpl w:val="F0B268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18C34F2"/>
    <w:multiLevelType w:val="hybridMultilevel"/>
    <w:tmpl w:val="B4E08A12"/>
    <w:lvl w:ilvl="0" w:tplc="D51C257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2679296F"/>
    <w:multiLevelType w:val="hybridMultilevel"/>
    <w:tmpl w:val="8CE2606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8736C94"/>
    <w:multiLevelType w:val="hybridMultilevel"/>
    <w:tmpl w:val="82628A90"/>
    <w:lvl w:ilvl="0" w:tplc="2DB2609E">
      <w:start w:val="1"/>
      <w:numFmt w:val="lowerLetter"/>
      <w:lvlText w:val="%1)"/>
      <w:lvlJc w:val="left"/>
      <w:pPr>
        <w:tabs>
          <w:tab w:val="num" w:pos="720"/>
        </w:tabs>
        <w:ind w:left="720" w:hanging="360"/>
      </w:pPr>
    </w:lvl>
    <w:lvl w:ilvl="1" w:tplc="E93C4B84" w:tentative="1">
      <w:start w:val="1"/>
      <w:numFmt w:val="lowerLetter"/>
      <w:lvlText w:val="%2)"/>
      <w:lvlJc w:val="left"/>
      <w:pPr>
        <w:tabs>
          <w:tab w:val="num" w:pos="1440"/>
        </w:tabs>
        <w:ind w:left="1440" w:hanging="360"/>
      </w:pPr>
    </w:lvl>
    <w:lvl w:ilvl="2" w:tplc="5810DB1E" w:tentative="1">
      <w:start w:val="1"/>
      <w:numFmt w:val="lowerLetter"/>
      <w:lvlText w:val="%3)"/>
      <w:lvlJc w:val="left"/>
      <w:pPr>
        <w:tabs>
          <w:tab w:val="num" w:pos="2160"/>
        </w:tabs>
        <w:ind w:left="2160" w:hanging="360"/>
      </w:pPr>
    </w:lvl>
    <w:lvl w:ilvl="3" w:tplc="C9E26648" w:tentative="1">
      <w:start w:val="1"/>
      <w:numFmt w:val="lowerLetter"/>
      <w:lvlText w:val="%4)"/>
      <w:lvlJc w:val="left"/>
      <w:pPr>
        <w:tabs>
          <w:tab w:val="num" w:pos="2880"/>
        </w:tabs>
        <w:ind w:left="2880" w:hanging="360"/>
      </w:pPr>
    </w:lvl>
    <w:lvl w:ilvl="4" w:tplc="479A33F8" w:tentative="1">
      <w:start w:val="1"/>
      <w:numFmt w:val="lowerLetter"/>
      <w:lvlText w:val="%5)"/>
      <w:lvlJc w:val="left"/>
      <w:pPr>
        <w:tabs>
          <w:tab w:val="num" w:pos="3600"/>
        </w:tabs>
        <w:ind w:left="3600" w:hanging="360"/>
      </w:pPr>
    </w:lvl>
    <w:lvl w:ilvl="5" w:tplc="0C86E2E4" w:tentative="1">
      <w:start w:val="1"/>
      <w:numFmt w:val="lowerLetter"/>
      <w:lvlText w:val="%6)"/>
      <w:lvlJc w:val="left"/>
      <w:pPr>
        <w:tabs>
          <w:tab w:val="num" w:pos="4320"/>
        </w:tabs>
        <w:ind w:left="4320" w:hanging="360"/>
      </w:pPr>
    </w:lvl>
    <w:lvl w:ilvl="6" w:tplc="F422585A" w:tentative="1">
      <w:start w:val="1"/>
      <w:numFmt w:val="lowerLetter"/>
      <w:lvlText w:val="%7)"/>
      <w:lvlJc w:val="left"/>
      <w:pPr>
        <w:tabs>
          <w:tab w:val="num" w:pos="5040"/>
        </w:tabs>
        <w:ind w:left="5040" w:hanging="360"/>
      </w:pPr>
    </w:lvl>
    <w:lvl w:ilvl="7" w:tplc="FF807E90" w:tentative="1">
      <w:start w:val="1"/>
      <w:numFmt w:val="lowerLetter"/>
      <w:lvlText w:val="%8)"/>
      <w:lvlJc w:val="left"/>
      <w:pPr>
        <w:tabs>
          <w:tab w:val="num" w:pos="5760"/>
        </w:tabs>
        <w:ind w:left="5760" w:hanging="360"/>
      </w:pPr>
    </w:lvl>
    <w:lvl w:ilvl="8" w:tplc="EC200632" w:tentative="1">
      <w:start w:val="1"/>
      <w:numFmt w:val="lowerLetter"/>
      <w:lvlText w:val="%9)"/>
      <w:lvlJc w:val="left"/>
      <w:pPr>
        <w:tabs>
          <w:tab w:val="num" w:pos="6480"/>
        </w:tabs>
        <w:ind w:left="6480" w:hanging="360"/>
      </w:pPr>
    </w:lvl>
  </w:abstractNum>
  <w:abstractNum w:abstractNumId="11">
    <w:nsid w:val="34444391"/>
    <w:multiLevelType w:val="hybridMultilevel"/>
    <w:tmpl w:val="6D52686E"/>
    <w:lvl w:ilvl="0" w:tplc="AF6C6F64">
      <w:start w:val="1"/>
      <w:numFmt w:val="upperRoman"/>
      <w:lvlText w:val="%1."/>
      <w:lvlJc w:val="left"/>
      <w:pPr>
        <w:ind w:left="1080" w:hanging="720"/>
      </w:pPr>
      <w:rPr>
        <w:rFonts w:cstheme="minorBidi" w:hint="default"/>
        <w:color w:val="auto"/>
      </w:rPr>
    </w:lvl>
    <w:lvl w:ilvl="1" w:tplc="AD38EE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6201750"/>
    <w:multiLevelType w:val="hybridMultilevel"/>
    <w:tmpl w:val="12ACADC6"/>
    <w:lvl w:ilvl="0" w:tplc="CE5C13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23526E7"/>
    <w:multiLevelType w:val="hybridMultilevel"/>
    <w:tmpl w:val="3CBC6D46"/>
    <w:lvl w:ilvl="0" w:tplc="041B0005">
      <w:start w:val="1"/>
      <w:numFmt w:val="bullet"/>
      <w:lvlText w:val=""/>
      <w:lvlJc w:val="left"/>
      <w:pPr>
        <w:ind w:left="360" w:hanging="360"/>
      </w:pPr>
      <w:rPr>
        <w:rFonts w:ascii="Wingdings" w:hAnsi="Wingdings" w:hint="default"/>
      </w:rPr>
    </w:lvl>
    <w:lvl w:ilvl="1" w:tplc="041B0005">
      <w:start w:val="1"/>
      <w:numFmt w:val="bullet"/>
      <w:lvlText w:val=""/>
      <w:lvlJc w:val="left"/>
      <w:pPr>
        <w:ind w:left="1080" w:hanging="360"/>
      </w:pPr>
      <w:rPr>
        <w:rFonts w:ascii="Wingdings" w:hAnsi="Wingdings"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nsid w:val="4E125E07"/>
    <w:multiLevelType w:val="hybridMultilevel"/>
    <w:tmpl w:val="53BA6AA4"/>
    <w:lvl w:ilvl="0" w:tplc="275EB20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9D765C4"/>
    <w:multiLevelType w:val="hybridMultilevel"/>
    <w:tmpl w:val="F0B268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BAE5AFE"/>
    <w:multiLevelType w:val="multilevel"/>
    <w:tmpl w:val="398E7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364719"/>
    <w:multiLevelType w:val="hybridMultilevel"/>
    <w:tmpl w:val="10BC8386"/>
    <w:lvl w:ilvl="0" w:tplc="256892BA">
      <w:start w:val="1"/>
      <w:numFmt w:val="decimal"/>
      <w:lvlText w:val="%1."/>
      <w:lvlJc w:val="left"/>
      <w:pPr>
        <w:ind w:left="1080" w:hanging="360"/>
      </w:pPr>
      <w:rPr>
        <w:rFonts w:ascii="Times New Roman" w:hAnsi="Times New Roman" w:hint="default"/>
        <w:b w:val="0"/>
        <w:i w:val="0"/>
        <w:sz w:val="20"/>
      </w:rPr>
    </w:lvl>
    <w:lvl w:ilvl="1" w:tplc="E160D926">
      <w:start w:val="1"/>
      <w:numFmt w:val="bullet"/>
      <w:lvlText w:val=""/>
      <w:lvlJc w:val="left"/>
      <w:pPr>
        <w:ind w:left="1800" w:hanging="360"/>
      </w:pPr>
      <w:rPr>
        <w:rFonts w:ascii="Symbol" w:hAnsi="Symbol"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6D454414"/>
    <w:multiLevelType w:val="hybridMultilevel"/>
    <w:tmpl w:val="0A76B6DC"/>
    <w:lvl w:ilvl="0" w:tplc="ED848432">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15"/>
  </w:num>
  <w:num w:numId="2">
    <w:abstractNumId w:val="7"/>
  </w:num>
  <w:num w:numId="3">
    <w:abstractNumId w:val="3"/>
  </w:num>
  <w:num w:numId="4">
    <w:abstractNumId w:val="9"/>
  </w:num>
  <w:num w:numId="5">
    <w:abstractNumId w:val="6"/>
  </w:num>
  <w:num w:numId="6">
    <w:abstractNumId w:val="5"/>
  </w:num>
  <w:num w:numId="7">
    <w:abstractNumId w:val="1"/>
  </w:num>
  <w:num w:numId="8">
    <w:abstractNumId w:val="13"/>
  </w:num>
  <w:num w:numId="9">
    <w:abstractNumId w:val="16"/>
  </w:num>
  <w:num w:numId="10">
    <w:abstractNumId w:val="10"/>
  </w:num>
  <w:num w:numId="11">
    <w:abstractNumId w:val="4"/>
  </w:num>
  <w:num w:numId="12">
    <w:abstractNumId w:val="2"/>
  </w:num>
  <w:num w:numId="13">
    <w:abstractNumId w:val="0"/>
  </w:num>
  <w:num w:numId="14">
    <w:abstractNumId w:val="17"/>
  </w:num>
  <w:num w:numId="15">
    <w:abstractNumId w:val="12"/>
  </w:num>
  <w:num w:numId="16">
    <w:abstractNumId w:val="14"/>
  </w:num>
  <w:num w:numId="17">
    <w:abstractNumId w:val="8"/>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2F"/>
    <w:rsid w:val="00114D61"/>
    <w:rsid w:val="00202571"/>
    <w:rsid w:val="00465A03"/>
    <w:rsid w:val="006B3B02"/>
    <w:rsid w:val="006F32F2"/>
    <w:rsid w:val="007454D6"/>
    <w:rsid w:val="008657BB"/>
    <w:rsid w:val="008E3FAC"/>
    <w:rsid w:val="00902AE1"/>
    <w:rsid w:val="00A228FF"/>
    <w:rsid w:val="00A86384"/>
    <w:rsid w:val="00AD442F"/>
    <w:rsid w:val="00B8477F"/>
    <w:rsid w:val="00BC4F28"/>
    <w:rsid w:val="00C147FC"/>
    <w:rsid w:val="00C5613D"/>
    <w:rsid w:val="00C63C2D"/>
    <w:rsid w:val="00C652AA"/>
    <w:rsid w:val="00E00488"/>
    <w:rsid w:val="00E5305A"/>
    <w:rsid w:val="00F260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442F"/>
    <w:pPr>
      <w:spacing w:after="160" w:line="259"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D442F"/>
    <w:rPr>
      <w:color w:val="0000FF" w:themeColor="hyperlink"/>
      <w:u w:val="single"/>
    </w:rPr>
  </w:style>
  <w:style w:type="paragraph" w:styleId="Normlnywebov">
    <w:name w:val="Normal (Web)"/>
    <w:basedOn w:val="Normlny"/>
    <w:uiPriority w:val="99"/>
    <w:unhideWhenUsed/>
    <w:rsid w:val="00AD442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D442F"/>
    <w:pPr>
      <w:ind w:left="720"/>
      <w:contextualSpacing/>
    </w:pPr>
  </w:style>
  <w:style w:type="table" w:styleId="Mriekatabuky">
    <w:name w:val="Table Grid"/>
    <w:basedOn w:val="Normlnatabuka"/>
    <w:rsid w:val="00E00488"/>
    <w:pPr>
      <w:jc w:val="left"/>
    </w:pPr>
    <w:rPr>
      <w:rFonts w:cs="Calibri"/>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442F"/>
    <w:pPr>
      <w:spacing w:after="160" w:line="259"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D442F"/>
    <w:rPr>
      <w:color w:val="0000FF" w:themeColor="hyperlink"/>
      <w:u w:val="single"/>
    </w:rPr>
  </w:style>
  <w:style w:type="paragraph" w:styleId="Normlnywebov">
    <w:name w:val="Normal (Web)"/>
    <w:basedOn w:val="Normlny"/>
    <w:uiPriority w:val="99"/>
    <w:unhideWhenUsed/>
    <w:rsid w:val="00AD442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D442F"/>
    <w:pPr>
      <w:ind w:left="720"/>
      <w:contextualSpacing/>
    </w:pPr>
  </w:style>
  <w:style w:type="table" w:styleId="Mriekatabuky">
    <w:name w:val="Table Grid"/>
    <w:basedOn w:val="Normlnatabuka"/>
    <w:rsid w:val="00E00488"/>
    <w:pPr>
      <w:jc w:val="left"/>
    </w:pPr>
    <w:rPr>
      <w:rFonts w:cs="Calibri"/>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r@dashofe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shofer.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2328</Words>
  <Characters>13273</Characters>
  <Application>Microsoft Office Word</Application>
  <DocSecurity>0</DocSecurity>
  <Lines>110</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Miklošová</dc:creator>
  <cp:lastModifiedBy>Fuksova Nadezda</cp:lastModifiedBy>
  <cp:revision>2</cp:revision>
  <cp:lastPrinted>2018-06-22T07:07:00Z</cp:lastPrinted>
  <dcterms:created xsi:type="dcterms:W3CDTF">2018-06-22T07:08:00Z</dcterms:created>
  <dcterms:modified xsi:type="dcterms:W3CDTF">2018-06-22T07:08:00Z</dcterms:modified>
</cp:coreProperties>
</file>